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b/>
        </w:rPr>
        <w:t>Bibliographic Entry</w:t>
      </w:r>
    </w:p>
    <w:p>
      <w:pPr>
        <w:pStyle w:val="FirstParagraph"/>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 xml:space="preserve">Cartographic Visual Analysis </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Faculty of Science </w:t>
            </w:r>
          </w:p>
          <w:p>
            <w:pPr>
              <w:pStyle w:val="Compact"/>
              <w:widowControl w:val="false"/>
              <w:jc w:val="left"/>
              <w:rPr/>
            </w:pPr>
            <w:r>
              <w:rPr>
                <w:i/>
              </w:rPr>
              <w:t xml:space="preserve">Masaryk University </w:t>
            </w:r>
          </w:p>
          <w:p>
            <w:pPr>
              <w:pStyle w:val="Compact"/>
              <w:widowControl w:val="false"/>
              <w:jc w:val="left"/>
              <w:rPr/>
            </w:pPr>
            <w:r>
              <w:rPr>
                <w:i/>
              </w:rPr>
              <w:t>Department of Geography</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Bibliografický záznam</w:t>
      </w:r>
    </w:p>
    <w:p>
      <w:pPr>
        <w:pStyle w:val="TextBody"/>
        <w:rPr>
          <w:b/>
          <w:b/>
        </w:rPr>
      </w:pPr>
      <w:r>
        <w:rPr>
          <w:rFonts w:ascii="Fira Sans" w:hAnsi="Fira Sans"/>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 xml:space="preserve">Přírodovědecká fakulta </w:t>
            </w:r>
          </w:p>
          <w:p>
            <w:pPr>
              <w:pStyle w:val="Compact"/>
              <w:widowControl w:val="false"/>
              <w:jc w:val="left"/>
              <w:rPr/>
            </w:pPr>
            <w:r>
              <w:rPr>
                <w:i/>
              </w:rPr>
              <w:t xml:space="preserve">Masarykova univerzita </w:t>
            </w:r>
          </w:p>
          <w:p>
            <w:pPr>
              <w:pStyle w:val="Compact"/>
              <w:widowControl w:val="false"/>
              <w:jc w:val="left"/>
              <w:rPr/>
            </w:pPr>
            <w:r>
              <w:rPr>
                <w:i/>
              </w:rPr>
              <w:t>Geografický ústav</w:t>
            </w:r>
          </w:p>
          <w:p>
            <w:pPr>
              <w:pStyle w:val="Compact"/>
              <w:widowControl w:val="false"/>
              <w:spacing w:before="36" w:after="36"/>
              <w:jc w:val="left"/>
              <w:rPr>
                <w:i/>
                <w:i/>
              </w:rPr>
            </w:pPr>
            <w:r>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r>
      <w:r>
        <w:rPr/>
        <w:softHyphen/>
      </w:r>
      <w:r>
        <w:rPr/>
        <w:t>perties of big data are outlined with classification of spatial big data types. The thesis then searches how to address the problem of high graphic fill in maps based on big data within the constraints of digital mapping environ</w:t>
      </w:r>
      <w:r>
        <w:rPr/>
        <w:softHyphen/>
      </w:r>
      <w:r>
        <w:rPr/>
        <w:t>ments. In that matter, hexagonal aggregation is examined in greater detail. Selected issues of user interaction and user engage</w:t>
      </w:r>
      <w:r>
        <w:rPr/>
        <w:softHyphen/>
      </w:r>
      <w:r>
        <w:rPr/>
        <w:t>ment are also described. The practical part of the thesis sets out the advantages and limitations of vector tile format and WebGL rendering environment for cartographic visuali</w:t>
      </w:r>
      <w:r>
        <w:rPr/>
        <w:t>z</w:t>
      </w:r>
      <w:r>
        <w:rPr/>
        <w:t xml:space="preserve">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r>
      <w:r>
        <w:rPr/>
        <w:softHyphen/>
      </w:r>
      <w:r>
        <w:rPr/>
        <w:t>nosti prostorových velkých dat a navrhuje jejich klasifi</w:t>
      </w:r>
      <w:r>
        <w:rPr/>
        <w:softHyphen/>
      </w:r>
      <w:r>
        <w:rPr/>
        <w:t>kaci. Dále jsou nastíněny možná řešení problému grafického zaplnění v mapách založených na velkých datech. V tomto ohledu je blíže popsána metoda hexagonální agregace. Práce se také věnuje vybraným problémům při návrhu uživatel</w:t>
      </w:r>
      <w:r>
        <w:rPr/>
        <w:softHyphen/>
      </w:r>
      <w:r>
        <w:rPr/>
        <w:t>ských rozhraní digitálních map. V praktické části práce jsou popsány výhody a limity vektorových dlaždic a rendero</w:t>
      </w:r>
      <w:r>
        <w:rPr/>
        <w:softHyphen/>
      </w:r>
      <w:r>
        <w:rPr/>
        <w:t>vacího prostředí WebGL pro kartografickou vizualizaci velkých dat. Tyto technologie jsou pak použity ve dvou inter</w:t>
      </w:r>
      <w:r>
        <w:rPr/>
        <w:softHyphen/>
      </w:r>
      <w:r>
        <w:rPr/>
        <w:t>aktivních mapových aplikacích, z nichž jedna mapuje vy</w:t>
      </w:r>
      <w:r>
        <w:rPr/>
        <w:softHyphen/>
      </w:r>
      <w:r>
        <w:rPr/>
        <w:t>brané aspekty městské kvality života a druhá umožňuje detailní prohlížení dat rychlosti městského provozu, obě pro oblast města Brna.</w:t>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b/>
          <w:b/>
        </w:rPr>
      </w:pPr>
      <w:r>
        <w:rPr>
          <w:rFonts w:ascii="Fira Sans" w:hAnsi="Fira Sans"/>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t>8</w:t>
            </w:r>
          </w:hyperlink>
        </w:p>
        <w:p>
          <w:pPr>
            <w:pStyle w:val="Contents1"/>
            <w:spacing w:lineRule="auto" w:line="240"/>
            <w:rPr>
              <w:rStyle w:val="IndexLink"/>
            </w:rPr>
          </w:pPr>
          <w:hyperlink w:anchor="__RefHeading___Toc9293_3967355729">
            <w:r>
              <w:rPr/>
            </w:r>
          </w:hyperlink>
        </w:p>
        <w:p>
          <w:pPr>
            <w:pStyle w:val="Contents1"/>
            <w:spacing w:lineRule="auto" w:line="240"/>
            <w:rPr/>
          </w:pPr>
          <w:hyperlink w:anchor="__RefHeading___Toc9293_3967355729">
            <w:r>
              <w:rPr>
                <w:rStyle w:val="IndexLink"/>
                <w:rFonts w:ascii="Fira Sans" w:hAnsi="Fira Sans"/>
                <w:b/>
                <w:bCs/>
                <w:sz w:val="20"/>
                <w:szCs w:val="20"/>
              </w:rPr>
              <w:t>1 Defining Big Data</w:t>
              <w:tab/>
              <w:t>11</w:t>
            </w:r>
          </w:hyperlink>
        </w:p>
        <w:p>
          <w:pPr>
            <w:pStyle w:val="Contents2"/>
            <w:tabs>
              <w:tab w:val="clear" w:pos="6000"/>
              <w:tab w:val="right" w:pos="6283" w:leader="dot"/>
            </w:tabs>
            <w:spacing w:lineRule="auto" w:line="240"/>
            <w:ind w:hanging="0"/>
            <w:rPr/>
          </w:pPr>
          <w:hyperlink w:anchor="__RefHeading___Toc9295_3967355729">
            <w:r>
              <w:rPr>
                <w:rStyle w:val="IndexLink"/>
                <w:rFonts w:ascii="Fira Sans" w:hAnsi="Fira Sans"/>
                <w:sz w:val="20"/>
                <w:szCs w:val="20"/>
              </w:rPr>
              <w:t>1.1 Ontological characteristics</w:t>
              <w:tab/>
              <w:t>11</w:t>
            </w:r>
          </w:hyperlink>
        </w:p>
        <w:p>
          <w:pPr>
            <w:pStyle w:val="Contents2"/>
            <w:tabs>
              <w:tab w:val="clear" w:pos="6000"/>
              <w:tab w:val="right" w:pos="6283" w:leader="dot"/>
            </w:tabs>
            <w:spacing w:lineRule="auto" w:line="240"/>
            <w:ind w:hanging="0"/>
            <w:rPr/>
          </w:pPr>
          <w:hyperlink w:anchor="__RefHeading___Toc9297_3967355729">
            <w:r>
              <w:rPr>
                <w:rStyle w:val="IndexLink"/>
                <w:rFonts w:ascii="Fira Sans" w:hAnsi="Fira Sans"/>
                <w:sz w:val="20"/>
                <w:szCs w:val="20"/>
              </w:rPr>
              <w:t>1.2 Other ways of understanding big data</w:t>
              <w:tab/>
              <w:t>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15</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24</w:t>
            </w:r>
          </w:hyperlink>
        </w:p>
        <w:p>
          <w:pPr>
            <w:pStyle w:val="Contents2"/>
            <w:tabs>
              <w:tab w:val="clear" w:pos="6000"/>
              <w:tab w:val="right" w:pos="6283" w:leader="dot"/>
            </w:tabs>
            <w:spacing w:lineRule="auto" w:line="240"/>
            <w:ind w:hanging="0"/>
            <w:rPr/>
          </w:pPr>
          <w:hyperlink w:anchor="__RefHeading___Toc9309_3967355729">
            <w:r>
              <w:rPr>
                <w:rStyle w:val="IndexLink"/>
                <w:rFonts w:ascii="Fira Sans" w:hAnsi="Fira Sans"/>
                <w:sz w:val="20"/>
                <w:szCs w:val="20"/>
              </w:rPr>
              <w:t>1.3 Spatial big data</w:t>
              <w:tab/>
              <w:t>27</w:t>
            </w:r>
          </w:hyperlink>
        </w:p>
        <w:p>
          <w:pPr>
            <w:pStyle w:val="Contents2"/>
            <w:tabs>
              <w:tab w:val="clear" w:pos="6000"/>
              <w:tab w:val="right" w:pos="6283" w:leader="dot"/>
            </w:tabs>
            <w:spacing w:lineRule="auto" w:line="240"/>
            <w:ind w:hanging="0"/>
            <w:rPr/>
          </w:pPr>
          <w:hyperlink w:anchor="__RefHeading___Toc9311_3967355729">
            <w:r>
              <w:rPr>
                <w:rStyle w:val="IndexLink"/>
                <w:rFonts w:ascii="Fira Sans" w:hAnsi="Fira Sans"/>
                <w:sz w:val="20"/>
                <w:szCs w:val="20"/>
              </w:rPr>
              <w:t>1.4 Assessing impacts, threats and opportunities</w:t>
              <w:tab/>
              <w:t>37</w:t>
            </w:r>
          </w:hyperlink>
        </w:p>
        <w:p>
          <w:pPr>
            <w:pStyle w:val="Contents1"/>
            <w:spacing w:lineRule="auto" w:line="240"/>
            <w:rPr>
              <w:rStyle w:val="IndexLink"/>
            </w:rPr>
          </w:pPr>
          <w:hyperlink w:anchor="__RefHeading___Toc9313_3967355729">
            <w:r>
              <w:rPr/>
            </w:r>
          </w:hyperlink>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45</w:t>
            </w:r>
          </w:hyperlink>
        </w:p>
        <w:p>
          <w:pPr>
            <w:pStyle w:val="Contents2"/>
            <w:tabs>
              <w:tab w:val="clear" w:pos="6000"/>
              <w:tab w:val="right" w:pos="6283" w:leader="dot"/>
            </w:tabs>
            <w:spacing w:lineRule="auto" w:line="240"/>
            <w:ind w:hanging="0"/>
            <w:rPr/>
          </w:pPr>
          <w:hyperlink w:anchor="__RefHeading___Toc9315_3967355729">
            <w:r>
              <w:rPr>
                <w:rStyle w:val="IndexLink"/>
                <w:rFonts w:ascii="Fira Sans" w:hAnsi="Fira Sans"/>
                <w:sz w:val="20"/>
                <w:szCs w:val="20"/>
              </w:rPr>
              <w:t>2.1 Spatial big data classification: stations, events, and agents</w:t>
              <w:tab/>
              <w:t>45</w:t>
            </w:r>
          </w:hyperlink>
        </w:p>
        <w:p>
          <w:pPr>
            <w:pStyle w:val="Contents2"/>
            <w:tabs>
              <w:tab w:val="clear" w:pos="6000"/>
              <w:tab w:val="right" w:pos="6283" w:leader="dot"/>
            </w:tabs>
            <w:spacing w:lineRule="auto" w:line="240"/>
            <w:ind w:hanging="0"/>
            <w:rPr/>
          </w:pPr>
          <w:hyperlink w:anchor="__RefHeading___Toc9317_3967355729">
            <w:r>
              <w:rPr>
                <w:rStyle w:val="IndexLink"/>
                <w:rFonts w:ascii="Fira Sans" w:hAnsi="Fira Sans"/>
                <w:sz w:val="20"/>
                <w:szCs w:val="20"/>
              </w:rPr>
              <w:t>2.2 Spatio-temporal knowledge discovery and visual analytics</w:t>
              <w:tab/>
              <w:t>50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52</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57</w:t>
            </w:r>
          </w:hyperlink>
        </w:p>
        <w:p>
          <w:pPr>
            <w:pStyle w:val="Contents2"/>
            <w:tabs>
              <w:tab w:val="clear" w:pos="6000"/>
              <w:tab w:val="right" w:pos="6283" w:leader="dot"/>
            </w:tabs>
            <w:spacing w:lineRule="auto" w:line="240"/>
            <w:ind w:hanging="0"/>
            <w:rPr/>
          </w:pPr>
          <w:hyperlink w:anchor="__RefHeading___Toc9323_3967355729">
            <w:r>
              <w:rPr>
                <w:rStyle w:val="IndexLink"/>
                <w:rFonts w:ascii="Fira Sans" w:hAnsi="Fira Sans"/>
                <w:sz w:val="20"/>
                <w:szCs w:val="20"/>
              </w:rPr>
              <w:t>2.3 The role of cartography</w:t>
              <w:tab/>
              <w:t>63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68</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77</w:t>
            </w:r>
          </w:hyperlink>
        </w:p>
        <w:p>
          <w:pPr>
            <w:pStyle w:val="Contents2"/>
            <w:tabs>
              <w:tab w:val="clear" w:pos="6000"/>
              <w:tab w:val="right" w:pos="6283" w:leader="dot"/>
            </w:tabs>
            <w:spacing w:lineRule="auto" w:line="240"/>
            <w:ind w:hanging="0"/>
            <w:rPr/>
          </w:pPr>
          <w:hyperlink w:anchor="__RefHeading___Toc9333_3967355729">
            <w:r>
              <w:rPr>
                <w:rStyle w:val="IndexLink"/>
                <w:rFonts w:ascii="Fira Sans" w:hAnsi="Fira Sans"/>
                <w:sz w:val="20"/>
                <w:szCs w:val="20"/>
              </w:rPr>
              <w:t>2.4 Objections and responses</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81</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84</w:t>
            </w:r>
          </w:hyperlink>
        </w:p>
        <w:p>
          <w:pPr>
            <w:pStyle w:val="Contents1"/>
            <w:spacing w:lineRule="auto" w:line="240"/>
            <w:rPr>
              <w:rStyle w:val="IndexLink"/>
            </w:rPr>
          </w:pPr>
          <w:hyperlink w:anchor="__RefHeading___Toc9341_3967355729">
            <w:r>
              <w:rPr/>
            </w:r>
          </w:hyperlink>
        </w:p>
        <w:p>
          <w:pPr>
            <w:pStyle w:val="Contents1"/>
            <w:spacing w:lineRule="auto" w:line="240"/>
            <w:rPr/>
          </w:pPr>
          <w:hyperlink w:anchor="__RefHeading___Toc9341_3967355729">
            <w:r>
              <w:rPr>
                <w:rStyle w:val="IndexLink"/>
                <w:rFonts w:ascii="Fira Sans" w:hAnsi="Fira Sans"/>
                <w:b/>
                <w:bCs/>
                <w:sz w:val="20"/>
                <w:szCs w:val="20"/>
              </w:rPr>
              <w:t>3 Mapping spatial big data</w:t>
              <w:tab/>
              <w:t>86</w:t>
            </w:r>
          </w:hyperlink>
        </w:p>
        <w:p>
          <w:pPr>
            <w:pStyle w:val="Contents2"/>
            <w:tabs>
              <w:tab w:val="clear" w:pos="6000"/>
              <w:tab w:val="right" w:pos="6283" w:leader="dot"/>
            </w:tabs>
            <w:spacing w:lineRule="auto" w:line="240"/>
            <w:ind w:hanging="0"/>
            <w:rPr/>
          </w:pPr>
          <w:hyperlink w:anchor="__RefHeading___Toc9343_3967355729">
            <w:r>
              <w:rPr>
                <w:rStyle w:val="IndexLink"/>
                <w:rFonts w:ascii="Fira Sans" w:hAnsi="Fira Sans"/>
                <w:sz w:val="20"/>
                <w:szCs w:val="20"/>
              </w:rPr>
              <w:t>3.1 Visuali</w:t>
            </w:r>
            <w:r>
              <w:rPr>
                <w:rStyle w:val="IndexLink"/>
                <w:rFonts w:ascii="Fira Sans" w:hAnsi="Fira Sans"/>
                <w:sz w:val="20"/>
                <w:szCs w:val="20"/>
              </w:rPr>
              <w:t>z</w:t>
            </w:r>
            <w:r>
              <w:rPr>
                <w:rStyle w:val="IndexLink"/>
                <w:rFonts w:ascii="Fira Sans" w:hAnsi="Fira Sans"/>
                <w:sz w:val="20"/>
                <w:szCs w:val="20"/>
              </w:rPr>
              <w:t>ation challenges: spatial and temporal density</w:t>
              <w:tab/>
              <w:t>86</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87</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91</w:t>
            </w:r>
          </w:hyperlink>
        </w:p>
        <w:p>
          <w:pPr>
            <w:pStyle w:val="Contents2"/>
            <w:tabs>
              <w:tab w:val="clear" w:pos="6000"/>
              <w:tab w:val="right" w:pos="6283" w:leader="dot"/>
            </w:tabs>
            <w:spacing w:lineRule="auto" w:line="240"/>
            <w:ind w:hanging="0"/>
            <w:rPr/>
          </w:pPr>
          <w:hyperlink w:anchor="__RefHeading___Toc9349_3967355729">
            <w:r>
              <w:rPr>
                <w:rStyle w:val="IndexLink"/>
                <w:rFonts w:ascii="Fira Sans" w:hAnsi="Fira Sans"/>
                <w:sz w:val="20"/>
                <w:szCs w:val="20"/>
              </w:rPr>
              <w:t>3.2 Reducing graphic density in digital maps</w:t>
              <w:tab/>
              <w:t>93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94</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t>99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104</w:t>
            </w:r>
          </w:hyperlink>
        </w:p>
        <w:p>
          <w:pPr>
            <w:pStyle w:val="Contents2"/>
            <w:tabs>
              <w:tab w:val="clear" w:pos="6000"/>
              <w:tab w:val="right" w:pos="6283" w:leader="dot"/>
            </w:tabs>
            <w:spacing w:lineRule="auto" w:line="240"/>
            <w:ind w:hanging="0"/>
            <w:rPr/>
          </w:pPr>
          <w:hyperlink w:anchor="__RefHeading___Toc9357_3967355729">
            <w:r>
              <w:rPr>
                <w:rStyle w:val="IndexLink"/>
                <w:rFonts w:ascii="Fira Sans" w:hAnsi="Fira Sans"/>
                <w:sz w:val="20"/>
                <w:szCs w:val="20"/>
              </w:rPr>
              <w:t>3.3 Rendering Spatial Data</w:t>
              <w:tab/>
              <w:t>109</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110</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113</w:t>
            </w:r>
          </w:hyperlink>
        </w:p>
        <w:p>
          <w:pPr>
            <w:pStyle w:val="Contents3"/>
            <w:tabs>
              <w:tab w:val="clear" w:pos="5717"/>
              <w:tab w:val="right" w:pos="6283" w:leader="dot"/>
            </w:tabs>
            <w:spacing w:lineRule="auto" w:line="240"/>
            <w:ind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119</w:t>
            </w:r>
          </w:hyperlink>
        </w:p>
        <w:p>
          <w:pPr>
            <w:pStyle w:val="Contents2"/>
            <w:tabs>
              <w:tab w:val="clear" w:pos="6000"/>
              <w:tab w:val="right" w:pos="6283" w:leader="dot"/>
            </w:tabs>
            <w:spacing w:lineRule="auto" w:line="240"/>
            <w:ind w:hanging="0"/>
            <w:rPr/>
          </w:pPr>
          <w:hyperlink w:anchor="__RefHeading___Toc9365_3967355729">
            <w:r>
              <w:rPr>
                <w:rStyle w:val="IndexLink"/>
                <w:rFonts w:ascii="Fira Sans" w:hAnsi="Fira Sans"/>
                <w:sz w:val="20"/>
                <w:szCs w:val="20"/>
              </w:rPr>
              <w:t>3.5 Designing user interfaces for digital maps</w:t>
              <w:tab/>
              <w:t>127</w:t>
            </w:r>
          </w:hyperlink>
        </w:p>
        <w:p>
          <w:pPr>
            <w:pStyle w:val="Contents1"/>
            <w:spacing w:lineRule="auto" w:line="240"/>
            <w:rPr>
              <w:rStyle w:val="IndexLink"/>
            </w:rPr>
          </w:pPr>
          <w:hyperlink w:anchor="__RefHeading___Toc9367_3967355729">
            <w:r>
              <w:rPr/>
            </w:r>
          </w:hyperlink>
        </w:p>
        <w:p>
          <w:pPr>
            <w:pStyle w:val="Contents1"/>
            <w:spacing w:lineRule="auto" w:line="240"/>
            <w:rPr/>
          </w:pPr>
          <w:hyperlink w:anchor="__RefHeading___Toc9367_3967355729">
            <w:r>
              <w:rPr>
                <w:rStyle w:val="IndexLink"/>
                <w:rFonts w:ascii="Fira Sans" w:hAnsi="Fira Sans"/>
                <w:b/>
                <w:bCs/>
                <w:sz w:val="20"/>
                <w:szCs w:val="20"/>
              </w:rPr>
              <w:t>4 Case Study: Hexbin explorer</w:t>
              <w:tab/>
              <w:t>130</w:t>
            </w:r>
          </w:hyperlink>
        </w:p>
        <w:p>
          <w:pPr>
            <w:pStyle w:val="Contents2"/>
            <w:tabs>
              <w:tab w:val="clear" w:pos="6000"/>
              <w:tab w:val="right" w:pos="6283" w:leader="dot"/>
            </w:tabs>
            <w:spacing w:lineRule="auto" w:line="240"/>
            <w:ind w:hanging="0"/>
            <w:rPr/>
          </w:pPr>
          <w:hyperlink w:anchor="__RefHeading___Toc9369_3967355729">
            <w:r>
              <w:rPr>
                <w:rStyle w:val="IndexLink"/>
                <w:rFonts w:ascii="Fira Sans" w:hAnsi="Fira Sans"/>
                <w:sz w:val="20"/>
                <w:szCs w:val="20"/>
              </w:rPr>
              <w:t>4.1 Data sources and transformations</w:t>
              <w:tab/>
              <w:t>132</w:t>
            </w:r>
          </w:hyperlink>
        </w:p>
        <w:p>
          <w:pPr>
            <w:pStyle w:val="Contents2"/>
            <w:tabs>
              <w:tab w:val="clear" w:pos="6000"/>
              <w:tab w:val="right" w:pos="6283" w:leader="dot"/>
            </w:tabs>
            <w:spacing w:lineRule="auto" w:line="240"/>
            <w:ind w:hanging="0"/>
            <w:rPr/>
          </w:pPr>
          <w:hyperlink w:anchor="__RefHeading___Toc9371_3967355729">
            <w:r>
              <w:rPr>
                <w:rStyle w:val="IndexLink"/>
                <w:rFonts w:ascii="Fira Sans" w:hAnsi="Fira Sans"/>
                <w:sz w:val="20"/>
                <w:szCs w:val="20"/>
              </w:rPr>
              <w:t>4.2 Application architecture</w:t>
              <w:tab/>
              <w:t>134</w:t>
            </w:r>
          </w:hyperlink>
        </w:p>
        <w:p>
          <w:pPr>
            <w:pStyle w:val="Contents2"/>
            <w:tabs>
              <w:tab w:val="clear" w:pos="6000"/>
              <w:tab w:val="right" w:pos="6283" w:leader="dot"/>
            </w:tabs>
            <w:spacing w:lineRule="auto" w:line="240"/>
            <w:ind w:hanging="0"/>
            <w:rPr/>
          </w:pPr>
          <w:hyperlink w:anchor="__RefHeading___Toc9373_3967355729">
            <w:r>
              <w:rPr>
                <w:rStyle w:val="IndexLink"/>
                <w:rFonts w:ascii="Fira Sans" w:hAnsi="Fira Sans"/>
                <w:sz w:val="20"/>
                <w:szCs w:val="20"/>
              </w:rPr>
              <w:t>4.3 Cartographic decisions</w:t>
              <w:tab/>
              <w:t>135</w:t>
            </w:r>
          </w:hyperlink>
        </w:p>
        <w:p>
          <w:pPr>
            <w:pStyle w:val="Contents2"/>
            <w:tabs>
              <w:tab w:val="clear" w:pos="6000"/>
              <w:tab w:val="right" w:pos="6283" w:leader="dot"/>
            </w:tabs>
            <w:spacing w:lineRule="auto" w:line="240"/>
            <w:ind w:hanging="0"/>
            <w:rPr/>
          </w:pPr>
          <w:hyperlink w:anchor="__RefHeading___Toc9375_3967355729">
            <w:r>
              <w:rPr>
                <w:rStyle w:val="IndexLink"/>
                <w:rFonts w:ascii="Fira Sans" w:hAnsi="Fira Sans"/>
                <w:sz w:val="20"/>
                <w:szCs w:val="20"/>
              </w:rPr>
              <w:t>4.4 User interface design</w:t>
              <w:tab/>
              <w:t>140</w:t>
            </w:r>
          </w:hyperlink>
        </w:p>
        <w:p>
          <w:pPr>
            <w:pStyle w:val="Contents2"/>
            <w:tabs>
              <w:tab w:val="clear" w:pos="6000"/>
              <w:tab w:val="right" w:pos="6283" w:leader="dot"/>
            </w:tabs>
            <w:spacing w:lineRule="auto" w:line="240"/>
            <w:ind w:hanging="0"/>
            <w:rPr/>
          </w:pPr>
          <w:hyperlink w:anchor="__RefHeading___Toc9377_3967355729">
            <w:r>
              <w:rPr>
                <w:rStyle w:val="IndexLink"/>
                <w:rFonts w:ascii="Fira Sans" w:hAnsi="Fira Sans"/>
                <w:sz w:val="20"/>
                <w:szCs w:val="20"/>
              </w:rPr>
              <w:t>4.5 Evaluation and possible extensions</w:t>
              <w:tab/>
              <w:t>142</w:t>
            </w:r>
          </w:hyperlink>
        </w:p>
        <w:p>
          <w:pPr>
            <w:pStyle w:val="Contents1"/>
            <w:spacing w:lineRule="auto" w:line="240"/>
            <w:rPr>
              <w:rStyle w:val="IndexLink"/>
            </w:rPr>
          </w:pPr>
          <w:hyperlink w:anchor="__RefHeading___Toc9379_3967355729">
            <w:r>
              <w:rPr/>
            </w:r>
          </w:hyperlink>
        </w:p>
        <w:p>
          <w:pPr>
            <w:pStyle w:val="Contents1"/>
            <w:spacing w:lineRule="auto" w:line="240"/>
            <w:rPr/>
          </w:pPr>
          <w:hyperlink w:anchor="__RefHeading___Toc9379_3967355729">
            <w:r>
              <w:rPr>
                <w:rStyle w:val="IndexLink"/>
                <w:rFonts w:ascii="Fira Sans" w:hAnsi="Fira Sans"/>
                <w:b/>
                <w:bCs/>
                <w:sz w:val="20"/>
                <w:szCs w:val="20"/>
              </w:rPr>
              <w:t>5 Case study: Lockdown traffic</w:t>
              <w:tab/>
              <w:t>143</w:t>
            </w:r>
          </w:hyperlink>
        </w:p>
        <w:p>
          <w:pPr>
            <w:pStyle w:val="Contents2"/>
            <w:tabs>
              <w:tab w:val="clear" w:pos="6000"/>
              <w:tab w:val="right" w:pos="6283" w:leader="dot"/>
            </w:tabs>
            <w:spacing w:lineRule="auto" w:line="240"/>
            <w:ind w:hanging="0"/>
            <w:rPr/>
          </w:pPr>
          <w:hyperlink w:anchor="__RefHeading___Toc9381_3967355729">
            <w:r>
              <w:rPr>
                <w:rStyle w:val="IndexLink"/>
                <w:rFonts w:ascii="Fira Sans" w:hAnsi="Fira Sans"/>
                <w:sz w:val="20"/>
                <w:szCs w:val="20"/>
              </w:rPr>
              <w:t>5.1 Data sources and transformations</w:t>
              <w:tab/>
              <w:t>144</w:t>
            </w:r>
          </w:hyperlink>
        </w:p>
        <w:p>
          <w:pPr>
            <w:pStyle w:val="Contents2"/>
            <w:tabs>
              <w:tab w:val="clear" w:pos="6000"/>
              <w:tab w:val="right" w:pos="6283" w:leader="dot"/>
            </w:tabs>
            <w:spacing w:lineRule="auto" w:line="240"/>
            <w:ind w:hanging="0"/>
            <w:rPr/>
          </w:pPr>
          <w:hyperlink w:anchor="__RefHeading___Toc9383_3967355729">
            <w:r>
              <w:rPr>
                <w:rStyle w:val="IndexLink"/>
                <w:rFonts w:ascii="Fira Sans" w:hAnsi="Fira Sans"/>
                <w:sz w:val="20"/>
                <w:szCs w:val="20"/>
              </w:rPr>
              <w:t>5.2 Application architecture</w:t>
              <w:tab/>
              <w:t>149</w:t>
            </w:r>
          </w:hyperlink>
        </w:p>
        <w:p>
          <w:pPr>
            <w:pStyle w:val="Contents2"/>
            <w:tabs>
              <w:tab w:val="clear" w:pos="6000"/>
              <w:tab w:val="right" w:pos="6283" w:leader="dot"/>
            </w:tabs>
            <w:spacing w:lineRule="auto" w:line="240"/>
            <w:ind w:hanging="0"/>
            <w:rPr/>
          </w:pPr>
          <w:hyperlink w:anchor="__RefHeading___Toc9385_3967355729">
            <w:r>
              <w:rPr>
                <w:rStyle w:val="IndexLink"/>
                <w:rFonts w:ascii="Fira Sans" w:hAnsi="Fira Sans"/>
                <w:sz w:val="20"/>
                <w:szCs w:val="20"/>
              </w:rPr>
              <w:t>5.3 Cartographic decisions</w:t>
              <w:tab/>
              <w:t>149</w:t>
            </w:r>
          </w:hyperlink>
        </w:p>
        <w:p>
          <w:pPr>
            <w:pStyle w:val="Contents2"/>
            <w:tabs>
              <w:tab w:val="clear" w:pos="6000"/>
              <w:tab w:val="right" w:pos="6283" w:leader="dot"/>
            </w:tabs>
            <w:spacing w:lineRule="auto" w:line="240"/>
            <w:ind w:hanging="0"/>
            <w:rPr/>
          </w:pPr>
          <w:hyperlink w:anchor="__RefHeading___Toc9387_3967355729">
            <w:r>
              <w:rPr>
                <w:rStyle w:val="IndexLink"/>
                <w:rFonts w:ascii="Fira Sans" w:hAnsi="Fira Sans"/>
                <w:sz w:val="20"/>
                <w:szCs w:val="20"/>
              </w:rPr>
              <w:t>5.4 User interface design</w:t>
              <w:tab/>
              <w:t>152</w:t>
            </w:r>
          </w:hyperlink>
        </w:p>
        <w:p>
          <w:pPr>
            <w:pStyle w:val="Contents2"/>
            <w:tabs>
              <w:tab w:val="clear" w:pos="6000"/>
              <w:tab w:val="right" w:pos="6283" w:leader="dot"/>
            </w:tabs>
            <w:spacing w:lineRule="auto" w:line="240"/>
            <w:ind w:hanging="0"/>
            <w:rPr/>
          </w:pPr>
          <w:hyperlink w:anchor="__RefHeading___Toc9389_3967355729">
            <w:r>
              <w:rPr>
                <w:rStyle w:val="IndexLink"/>
                <w:rFonts w:ascii="Fira Sans" w:hAnsi="Fira Sans"/>
                <w:sz w:val="20"/>
                <w:szCs w:val="20"/>
              </w:rPr>
              <w:t>5.5 Evaluation and possible extensions</w:t>
              <w:tab/>
              <w:t>154</w:t>
            </w:r>
          </w:hyperlink>
        </w:p>
        <w:p>
          <w:pPr>
            <w:pStyle w:val="Contents1"/>
            <w:spacing w:lineRule="auto" w:line="240"/>
            <w:rPr>
              <w:rStyle w:val="IndexLink"/>
            </w:rPr>
          </w:pPr>
          <w:hyperlink w:anchor="__RefHeading___Toc9391_3967355729">
            <w:r>
              <w:rPr/>
            </w:r>
          </w:hyperlink>
        </w:p>
        <w:p>
          <w:pPr>
            <w:pStyle w:val="Contents1"/>
            <w:spacing w:lineRule="auto" w:line="240"/>
            <w:rPr/>
          </w:pPr>
          <w:hyperlink w:anchor="__RefHeading___Toc9391_3967355729">
            <w:r>
              <w:rPr>
                <w:rStyle w:val="IndexLink"/>
                <w:rFonts w:ascii="Fira Sans" w:hAnsi="Fira Sans"/>
                <w:b/>
                <w:bCs/>
                <w:sz w:val="20"/>
                <w:szCs w:val="20"/>
              </w:rPr>
              <w:t>6 Discussion and conclusions</w:t>
              <w:tab/>
              <w:t>156</w:t>
            </w:r>
          </w:hyperlink>
        </w:p>
        <w:p>
          <w:pPr>
            <w:pStyle w:val="Contents1"/>
            <w:spacing w:lineRule="auto" w:line="240"/>
            <w:rPr/>
          </w:pPr>
          <w:hyperlink w:anchor="__RefHeading___Toc9393_3967355729">
            <w:r>
              <w:rPr>
                <w:rStyle w:val="IndexLink"/>
                <w:rFonts w:ascii="Fira Sans" w:hAnsi="Fira Sans"/>
                <w:sz w:val="20"/>
                <w:szCs w:val="20"/>
              </w:rPr>
              <w:t>Sources</w:t>
              <w:tab/>
              <w:t>161</w:t>
            </w:r>
          </w:hyperlink>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180</w:t>
            </w:r>
          </w:hyperlink>
        </w:p>
        <w:p>
          <w:pPr>
            <w:pStyle w:val="Contents2"/>
            <w:tabs>
              <w:tab w:val="clear" w:pos="6000"/>
              <w:tab w:val="right" w:pos="6283" w:leader="dot"/>
            </w:tabs>
            <w:spacing w:lineRule="auto" w:line="240"/>
            <w:ind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182</w:t>
            </w:r>
          </w:hyperlink>
        </w:p>
        <w:p>
          <w:pPr>
            <w:pStyle w:val="Contents1"/>
            <w:spacing w:lineRule="auto" w:line="240"/>
            <w:rPr/>
          </w:pPr>
          <w:hyperlink w:anchor="__RefHeading___Toc9401_3967355729">
            <w:r>
              <w:rPr>
                <w:rStyle w:val="IndexLink"/>
                <w:rFonts w:ascii="Fira Sans" w:hAnsi="Fira Sans"/>
                <w:sz w:val="20"/>
                <w:szCs w:val="20"/>
              </w:rPr>
              <w:t>Appendix B: Hexbin explorer</w:t>
              <w:tab/>
              <w:t>183</w:t>
            </w:r>
          </w:hyperlink>
        </w:p>
        <w:p>
          <w:pPr>
            <w:pStyle w:val="Contents1"/>
            <w:spacing w:lineRule="auto" w:line="240"/>
            <w:rPr/>
          </w:pPr>
          <w:hyperlink w:anchor="__RefHeading___Toc9403_3967355729">
            <w:r>
              <w:rPr>
                <w:rStyle w:val="IndexLink"/>
                <w:rFonts w:ascii="Fira Sans" w:hAnsi="Fira Sans"/>
                <w:sz w:val="20"/>
                <w:szCs w:val="20"/>
              </w:rPr>
              <w:t>Appendix C: Lockdown traffic</w:t>
              <w:tab/>
              <w:t>185</w:t>
            </w:r>
          </w:hyperlink>
          <w:r>
            <w:rPr>
              <w:rStyle w:val="IndexLink"/>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0"/>
        </w:numPr>
        <w:bidi w:val="0"/>
        <w:spacing w:before="475" w:after="720"/>
        <w:jc w:val="center"/>
        <w:outlineLvl w:val="0"/>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r>
      <w:r>
        <w:rPr/>
        <w:softHyphen/>
      </w:r>
      <w:r>
        <w:rPr/>
        <w:t>ges of data processing, data analysis, choice of cartographic visualization methods, designing interaction modes and user experience, and implementing the final web appli</w:t>
      </w:r>
      <w:r>
        <w:rPr/>
        <w:softHyphen/>
      </w:r>
      <w:r>
        <w:rPr/>
        <w:t>cation. Besides the findings offered in the text, two inter</w:t>
      </w:r>
      <w:r>
        <w:rPr/>
        <w:softHyphen/>
      </w:r>
      <w:r>
        <w:rPr/>
        <w:t>active web applications are presented to demonstrate some of the outcomes.</w:t>
      </w:r>
    </w:p>
    <w:p>
      <w:pPr>
        <w:pStyle w:val="TextBody"/>
        <w:rPr/>
      </w:pPr>
      <w:r>
        <w:rPr/>
        <w:t>The motivation for writing this thesis stemmed from the unprecedented global increase in amounts of generated and stored data, together with related societal implications that are only starting to unfold. Another more personal mo</w:t>
      </w:r>
      <w:r>
        <w:rPr/>
        <w:softHyphen/>
      </w:r>
      <w:r>
        <w:rPr/>
        <w:t>tivation was to channel the author’s longtime interest in cartographic visualization and to summarize his practical experience with design and development of map-based web applications.</w:t>
      </w:r>
    </w:p>
    <w:p>
      <w:pPr>
        <w:pStyle w:val="TextBody"/>
        <w:rPr/>
      </w:pPr>
      <w:r>
        <w:rPr/>
        <w:t>We recognize three fundamental shifts that started to alter how digital maps are produced, disseminated and interacted with. We believe that these changes will continue to have a growing influence and will gradually transfer digital map</w:t>
      </w:r>
      <w:r>
        <w:rPr/>
        <w:softHyphen/>
      </w:r>
      <w:r>
        <w:rPr/>
        <w:t>making to new realities. Scientists and practitioners in fields of Cartography and Geoinformatics should not over</w:t>
      </w:r>
      <w:r>
        <w:rPr/>
        <w:softHyphen/>
      </w:r>
      <w:r>
        <w:rPr/>
        <w:t>look these trends, because their disciplines are uniquely positioned to take part in efforts towards greater spatial empowerment of general society.</w:t>
      </w:r>
    </w:p>
    <w:p>
      <w:pPr>
        <w:pStyle w:val="TextBody"/>
        <w:rPr/>
      </w:pPr>
      <w:r>
        <w:rPr/>
      </w:r>
    </w:p>
    <w:p>
      <w:pPr>
        <w:pStyle w:val="TextBody"/>
        <w:rPr/>
      </w:pPr>
      <w:r>
        <w:rPr/>
        <w:t>The mentioned shifts are:</w:t>
      </w:r>
    </w:p>
    <w:p>
      <w:pPr>
        <w:pStyle w:val="Compact"/>
        <w:numPr>
          <w:ilvl w:val="0"/>
          <w:numId w:val="37"/>
        </w:numPr>
        <w:rPr/>
      </w:pPr>
      <w:r>
        <w:rPr/>
        <w:t>Changes in the characteristics of mapped data</w:t>
      </w:r>
    </w:p>
    <w:p>
      <w:pPr>
        <w:pStyle w:val="Compact"/>
        <w:numPr>
          <w:ilvl w:val="0"/>
          <w:numId w:val="2"/>
        </w:numPr>
        <w:rPr/>
      </w:pPr>
      <w:r>
        <w:rPr/>
        <w:t>Changes in how maps are distributed over the network</w:t>
      </w:r>
    </w:p>
    <w:p>
      <w:pPr>
        <w:pStyle w:val="Compact"/>
        <w:numPr>
          <w:ilvl w:val="0"/>
          <w:numId w:val="2"/>
        </w:numPr>
        <w:rPr/>
      </w:pPr>
      <w:r>
        <w:rPr/>
        <w:t>Changes in how maps are rendered for users</w:t>
      </w:r>
    </w:p>
    <w:p>
      <w:pPr>
        <w:pStyle w:val="FirstParagraph"/>
        <w:rPr/>
      </w:pPr>
      <w:r>
        <w:rPr/>
        <w:t>These three points are reflected in the structure of the thesis.</w:t>
      </w:r>
    </w:p>
    <w:p>
      <w:pPr>
        <w:pStyle w:val="TextBody"/>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r>
      <w:r>
        <w:rPr/>
        <w:softHyphen/>
      </w:r>
      <w:r>
        <w:rPr/>
        <w:t>sideration is given to the notion of spatial big data and the related works from the spatial fields.</w:t>
      </w:r>
    </w:p>
    <w:p>
      <w:pPr>
        <w:pStyle w:val="TextBody"/>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pPr>
      <w:r>
        <w:rP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t>
      </w:r>
      <w:r>
        <w:rPr/>
        <w:t>We also explore s</w:t>
      </w:r>
      <w:r>
        <w:rPr/>
        <w:t>elected issues of user interaction with digital maps.</w:t>
      </w:r>
    </w:p>
    <w:p>
      <w:pPr>
        <w:pStyle w:val="TextBody"/>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pPr>
      <w:r>
        <w:rPr>
          <w:i/>
        </w:rPr>
        <w:t>Changes in how maps are rendered for users</w:t>
      </w:r>
      <w:r>
        <w:rPr/>
        <w:t xml:space="preserve"> are closely connected to the capabilities of WebGL rendering environ</w:t>
      </w:r>
      <w:r>
        <w:rPr/>
        <w:softHyphen/>
      </w:r>
      <w:r>
        <w:rPr/>
        <w:t>ments. In Chapter 3 we thoroughly discuss how the com</w:t>
      </w:r>
      <w:r>
        <w:rPr/>
        <w:softHyphen/>
      </w:r>
      <w:r>
        <w:rPr/>
        <w:t>bination of WebGL and vector tiles enables cartographic visualization as well as new modes of interaction for users.</w:t>
      </w:r>
    </w:p>
    <w:p>
      <w:pPr>
        <w:pStyle w:val="TextBody"/>
        <w:rPr/>
      </w:pPr>
      <w:r>
        <w:rPr/>
        <w:t>The advantages and limitations of transforming spatial big data into vector tiles for visualization in WebGL-based environments are then exemplified in the two case studies in Chapters 4 and 5.</w:t>
      </w:r>
    </w:p>
    <w:p>
      <w:pPr>
        <w:pStyle w:val="TextBody"/>
        <w:rPr/>
      </w:pPr>
      <w:r>
        <w:rPr/>
        <w:t>Chapter 4 describes the design and development of an urban recommendation system for the city of Brno. This prototype application shows the spatial distribution of selected para</w:t>
      </w:r>
      <w:r>
        <w:rPr/>
        <w:softHyphen/>
      </w:r>
      <w:r>
        <w:rPr/>
        <w:t>meters of urban quality of life. Two modes of cartographic visualization based on hexagonal grid are demonstrated and evaluated.</w:t>
      </w:r>
    </w:p>
    <w:p>
      <w:pPr>
        <w:pStyle w:val="TextBody"/>
        <w:rPr/>
      </w:pPr>
      <w:r>
        <w:rPr/>
        <w:t>Chapter 5 describes the design and development of an app</w:t>
      </w:r>
      <w:r>
        <w:rPr/>
        <w:softHyphen/>
      </w:r>
      <w:r>
        <w:rPr/>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r>
      <w:r>
        <w:rPr/>
        <w:softHyphen/>
      </w:r>
      <w:r>
        <w:rPr/>
        <w:t>inous input data set.</w:t>
      </w:r>
    </w:p>
    <w:p>
      <w:pPr>
        <w:pStyle w:val="TextBody"/>
        <w:rPr/>
      </w:pPr>
      <w:r>
        <w:rPr/>
        <w:t>The concluding chapter of the thesis synthesizes the results, lists the next research avenues and presents an outlook of the future developments in spatial data processing and visualization.</w:t>
      </w:r>
    </w:p>
    <w:p>
      <w:pPr>
        <w:pStyle w:val="Heading1"/>
        <w:rPr/>
      </w:pPr>
      <w:r>
        <w:rPr/>
      </w:r>
    </w:p>
    <w:p>
      <w:pPr>
        <w:pStyle w:val="Heading1"/>
        <w:rPr/>
      </w:pPr>
      <w:bookmarkStart w:id="2" w:name="__RefHeading___Toc9293_3967355729"/>
      <w:bookmarkStart w:id="3" w:name="defining-big-data"/>
      <w:bookmarkEnd w:id="2"/>
      <w:r>
        <w:rPr/>
        <w:t>1 Defining Big Data</w:t>
      </w:r>
      <w:bookmarkEnd w:id="3"/>
    </w:p>
    <w:p>
      <w:pPr>
        <w:pStyle w:val="FirstParagraph"/>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pPr>
      <w:bookmarkStart w:id="4" w:name="__RefHeading___Toc9295_3967355729"/>
      <w:bookmarkStart w:id="5" w:name="ontological-characteristics"/>
      <w:bookmarkEnd w:id="4"/>
      <w:r>
        <w:rPr/>
        <w:t>1.1 Ontological characteristics</w:t>
      </w:r>
      <w:bookmarkEnd w:id="5"/>
    </w:p>
    <w:p>
      <w:pPr>
        <w:pStyle w:val="FirstParagraph"/>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3"/>
        </w:numPr>
        <w:jc w:val="left"/>
        <w:rPr/>
      </w:pPr>
      <w:r>
        <w:rPr>
          <w:b/>
        </w:rPr>
        <w:t>Volume</w:t>
      </w:r>
      <w:r>
        <w:rPr/>
        <w:t>—can be measured in storage requirements (terabytes or petabytes) or in number of records</w:t>
      </w:r>
    </w:p>
    <w:p>
      <w:pPr>
        <w:pStyle w:val="Compact"/>
        <w:numPr>
          <w:ilvl w:val="0"/>
          <w:numId w:val="3"/>
        </w:numPr>
        <w:jc w:val="left"/>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3"/>
        </w:numPr>
        <w:jc w:val="left"/>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3"/>
        </w:numPr>
        <w:jc w:val="left"/>
        <w:rPr/>
      </w:pPr>
      <w:r>
        <w:rPr>
          <w:b/>
        </w:rPr>
        <w:t>Exhaustivity</w:t>
      </w:r>
      <w:r>
        <w:rPr/>
        <w:t>—the entire system is captured (</w:t>
      </w:r>
      <w:r>
        <w:rPr>
          <w:i/>
        </w:rPr>
        <w:t>n=all</w:t>
      </w:r>
      <w:r>
        <w:rPr/>
        <w:t>), rather than subset created by sampling</w:t>
      </w:r>
    </w:p>
    <w:p>
      <w:pPr>
        <w:pStyle w:val="Compact"/>
        <w:numPr>
          <w:ilvl w:val="0"/>
          <w:numId w:val="3"/>
        </w:numPr>
        <w:jc w:val="left"/>
        <w:rPr/>
      </w:pPr>
      <w:r>
        <w:rPr>
          <w:b/>
        </w:rPr>
        <w:t>Resolution and indexicality</w:t>
      </w:r>
      <w:r>
        <w:rPr/>
        <w:t>—data are fine-grained rather than being aggregated; data are uniquely indexical, which enables linking to other data sets</w:t>
      </w:r>
    </w:p>
    <w:p>
      <w:pPr>
        <w:pStyle w:val="Compact"/>
        <w:numPr>
          <w:ilvl w:val="0"/>
          <w:numId w:val="3"/>
        </w:numPr>
        <w:jc w:val="left"/>
        <w:rPr/>
      </w:pPr>
      <w:r>
        <w:rPr>
          <w:b/>
        </w:rPr>
        <w:t>Relationality</w:t>
      </w:r>
      <w:r>
        <w:rPr/>
        <w:t>—data contain common fields that enable the conjoining of different data sets</w:t>
      </w:r>
    </w:p>
    <w:p>
      <w:pPr>
        <w:pStyle w:val="Compact"/>
        <w:numPr>
          <w:ilvl w:val="0"/>
          <w:numId w:val="3"/>
        </w:numPr>
        <w:jc w:val="left"/>
        <w:rPr/>
      </w:pPr>
      <w:r>
        <w:rPr>
          <w:b/>
        </w:rPr>
        <w:t>Extensionality and scalability</w:t>
      </w:r>
      <w:r>
        <w:rPr/>
        <w:t>—data generation is flexible, it is possible to add or change fields easily, data can rapidly expand in size</w:t>
      </w:r>
    </w:p>
    <w:p>
      <w:pPr>
        <w:pStyle w:val="FirstParagraph"/>
        <w:rPr/>
      </w:pPr>
      <w:r>
        <w:rPr/>
        <w:t>In relation to these characteristics it is important to men</w:t>
      </w:r>
      <w:r>
        <w:rPr/>
        <w:softHyphen/>
      </w:r>
      <w:r>
        <w:rPr/>
        <w:t>tion two open questions that for many people make attempts to define big data vague at best, sometimes to the point of questioning the existence of the phenomenon itself.</w:t>
      </w:r>
    </w:p>
    <w:p>
      <w:pPr>
        <w:pStyle w:val="TextBody"/>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r>
      <w:r>
        <w:rPr/>
        <w:softHyphen/>
      </w:r>
      <w:r>
        <w:rPr/>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r>
      <w:r>
        <w:rPr/>
        <w:softHyphen/>
      </w:r>
      <w:r>
        <w:rPr/>
        <w:t>meters, some might be merged (resolution is a consequence of exhaustivity, indexicality enables relationality) or dis</w:t>
      </w:r>
      <w:r>
        <w:rPr/>
        <w:softHyphen/>
      </w:r>
      <w:r>
        <w:rPr/>
        <w:t>carded (extensionality and scalability seem to describe the infrastructure rather than data).</w:t>
      </w:r>
    </w:p>
    <w:p>
      <w:pPr>
        <w:pStyle w:val="TextBody"/>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pPr>
      <w:bookmarkStart w:id="6" w:name="__RefHeading___Toc9297_3967355729"/>
      <w:bookmarkStart w:id="7" w:name="other-ways-of-understanding-big-data"/>
      <w:bookmarkEnd w:id="6"/>
      <w:r>
        <w:rPr/>
        <w:t>1.2 Other ways of understanding big data</w:t>
      </w:r>
      <w:bookmarkEnd w:id="7"/>
    </w:p>
    <w:p>
      <w:pPr>
        <w:pStyle w:val="FirstParagraph"/>
        <w:rPr/>
      </w:pPr>
      <w:r>
        <w:rPr/>
        <w:t>In this section we briefly review the writing of authors that seek to define big data. The term itself was fist used in context of dealing with massive data sets in mid-1990s by John Mashey (Diebold et al., 2012), but the heaviest cir</w:t>
      </w:r>
      <w:r>
        <w:rPr/>
        <w:softHyphen/>
      </w:r>
      <w:r>
        <w:rPr/>
        <w:t>culation of the term in scientific and popular media took place only in recent years. Some general tendencies keep reappearing in the plethora of works.</w:t>
      </w:r>
      <w:r>
        <w:rPr>
          <w:rStyle w:val="FootnoteAnchor"/>
        </w:rPr>
        <w:footnoteReference w:id="3"/>
      </w:r>
    </w:p>
    <w:p>
      <w:pPr>
        <w:pStyle w:val="Heading3"/>
        <w:rPr/>
      </w:pPr>
      <w:bookmarkStart w:id="8" w:name="__RefHeading___Toc9299_3967355729"/>
      <w:bookmarkStart w:id="9" w:name="vs-and-keywords"/>
      <w:bookmarkEnd w:id="8"/>
      <w:r>
        <w:rPr/>
        <w:t>1.2.1 Vs and keywords</w:t>
      </w:r>
      <w:bookmarkEnd w:id="9"/>
    </w:p>
    <w:p>
      <w:pPr>
        <w:pStyle w:val="FirstParagraph"/>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r>
      <w:r>
        <w:rPr/>
        <w:softHyphen/>
      </w:r>
      <w:r>
        <w:rPr/>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r>
      <w:r>
        <w:rPr/>
        <w:softHyphen/>
      </w:r>
      <w:r>
        <w:rPr/>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pPr>
      <w:bookmarkStart w:id="10" w:name="__RefHeading___Toc9301_3967355729"/>
      <w:bookmarkStart w:id="11" w:name="a-challenge-for-technical-infrastructure"/>
      <w:bookmarkEnd w:id="10"/>
      <w:r>
        <w:rPr/>
        <w:t>1.2.2 A challenge for technical infrastructure</w:t>
      </w:r>
      <w:bookmarkEnd w:id="11"/>
    </w:p>
    <w:p>
      <w:pPr>
        <w:pStyle w:val="FirstParagraph"/>
        <w:rPr/>
      </w:pPr>
      <w:r>
        <w:rPr/>
        <w:t>Several authors understand big data mainly as a manage</w:t>
      </w:r>
      <w:r>
        <w:rPr/>
        <w:softHyphen/>
      </w:r>
      <w:r>
        <w:rPr/>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r>
      <w:r>
        <w:rPr/>
        <w:softHyphen/>
      </w:r>
      <w:r>
        <w:rPr/>
        <w:t>lytic engines, and in database design (a whole range of No-SQL databases as well as enablement of distributed pro</w:t>
      </w:r>
      <w:r>
        <w:rPr/>
        <w:softHyphen/>
      </w:r>
      <w:r>
        <w:rPr/>
        <w:t>cessing in traditional databases).</w:t>
      </w:r>
      <w:r>
        <w:rPr>
          <w:rStyle w:val="FootnoteAnchor"/>
        </w:rPr>
        <w:footnoteReference w:id="6"/>
      </w:r>
      <w:r>
        <w:rPr/>
        <w:t xml:space="preserve"> Some attempts to sum</w:t>
      </w:r>
      <w:r>
        <w:rPr/>
        <w:softHyphen/>
      </w:r>
      <w:r>
        <w:rPr/>
        <w:t>marize technical solutions for big data can be found in Pääkkönen &amp; Pakkala (2015), or in Jin, Wah, Cheng, &amp; Wang (2015).</w:t>
      </w:r>
    </w:p>
    <w:p>
      <w:pPr>
        <w:pStyle w:val="TextBody"/>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r>
      <w:r>
        <w:rPr>
          <w:i/>
        </w:rPr>
        <w:softHyphen/>
      </w:r>
      <w:r>
        <w:rPr>
          <w:i/>
        </w:rPr>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r>
      <w:r>
        <w:rPr/>
        <w:softHyphen/>
      </w:r>
      <w:r>
        <w:rPr/>
        <w:t>flow designed as a potential big data process will likely have an advantage, as design limitations may prove to be overcome harder than the technical ones.</w:t>
      </w:r>
    </w:p>
    <w:p>
      <w:pPr>
        <w:pStyle w:val="TextBody"/>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r>
      <w:r>
        <w:rPr/>
        <w:softHyphen/>
      </w:r>
      <w:r>
        <w:rPr/>
        <w:t>structure.</w:t>
      </w:r>
      <w:r>
        <w:rPr>
          <w:rStyle w:val="FootnoteAnchor"/>
        </w:rPr>
        <w:footnoteReference w:id="7"/>
      </w:r>
      <w:r>
        <w:rPr/>
        <w:t xml:space="preserve"> </w:t>
      </w:r>
      <w:r>
        <w:rPr/>
        <w:t>For</w:t>
      </w:r>
      <w:r>
        <w:rPr/>
        <w:t xml:space="preserve"> illustrat</w:t>
      </w:r>
      <w:r>
        <w:rPr/>
        <w:t>ion, notice</w:t>
      </w:r>
      <w:r>
        <w:rPr/>
        <w:t xml:space="preserve"> the difference </w:t>
      </w:r>
      <w:r>
        <w:rPr/>
        <w:t>between</w:t>
      </w:r>
      <w:r>
        <w:rPr/>
        <w:t xml:space="preserve"> the following two definitions. Fist by Gartner (2018a):</w:t>
      </w:r>
    </w:p>
    <w:p>
      <w:pPr>
        <w:pStyle w:val="TextBody"/>
        <w:jc w:val="left"/>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pPr>
      <w:r>
        <w:rPr/>
        <w:t>The second by Gantz &amp; Reinsel (2011) defines big data as:</w:t>
      </w:r>
    </w:p>
    <w:p>
      <w:pPr>
        <w:pStyle w:val="TextBody"/>
        <w:jc w:val="left"/>
        <w:rPr/>
      </w:pPr>
      <w:r>
        <w:rPr>
          <w:i/>
        </w:rPr>
        <w:t>A new generation of technologies and architectures designed to economically extract value from very large volumes of a wide variety of data by enabling high-velocity capture, discovery, and/or analysis.</w:t>
      </w:r>
    </w:p>
    <w:p>
      <w:pPr>
        <w:pStyle w:val="TextBody"/>
        <w:rPr/>
      </w:pPr>
      <w:r>
        <w:rPr/>
        <w:t>The understanding of big data as an asset prevails, though the second type portraying big data as an ecosystem is not uncommon (e.g. Demchenko, De Laat, &amp; Membrey (2014) or Olshannikova, Ometov, Koucheryavy, &amp; Olsson (2015)). Even</w:t>
      </w:r>
      <w:r>
        <w:rPr/>
        <w:softHyphen/>
      </w:r>
      <w:r>
        <w:rPr/>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pPr>
      <w:bookmarkStart w:id="12" w:name="__RefHeading___Toc9303_3967355729"/>
      <w:bookmarkStart w:id="13" w:name="showing-example-sources-and-quantities"/>
      <w:bookmarkEnd w:id="12"/>
      <w:r>
        <w:rPr/>
        <w:t>1.2.3 Showing example sources and quantities</w:t>
      </w:r>
      <w:bookmarkEnd w:id="13"/>
    </w:p>
    <w:p>
      <w:pPr>
        <w:pStyle w:val="FirstParagraph"/>
        <w:rPr/>
      </w:pPr>
      <w:r>
        <w:rPr/>
        <w:t>A very common description of big data goes along the lines of “I will give you some numbers and you will get what I mean”. Such writing may not provide an exact under</w:t>
      </w:r>
      <w:r>
        <w:rPr/>
        <w:softHyphen/>
      </w:r>
      <w:r>
        <w:rPr/>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pPr>
      <w:r>
        <w:rPr/>
        <w:t>Increasing the storage capacity itself does not speak of any qualitative change in what is stored—archives and libraries could be described as big piles of small data. Under certain circumstances, new quality can arise from increased quan</w:t>
      </w:r>
      <w:r>
        <w:rPr/>
        <w:softHyphen/>
      </w:r>
      <w:r>
        <w:rPr/>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pPr>
      <w:r>
        <w:rPr/>
        <w:drawing>
          <wp:anchor behindDoc="0" distT="0" distB="0" distL="114935" distR="114935" simplePos="0" locked="0" layoutInCell="0" allowOverlap="1" relativeHeight="2">
            <wp:simplePos x="0" y="0"/>
            <wp:positionH relativeFrom="column">
              <wp:align>center</wp:align>
            </wp:positionH>
            <wp:positionV relativeFrom="paragraph">
              <wp:posOffset>635</wp:posOffset>
            </wp:positionV>
            <wp:extent cx="4227830" cy="4804410"/>
            <wp:effectExtent l="0" t="0" r="0" b="0"/>
            <wp:wrapSquare wrapText="largest"/>
            <wp:docPr id="1"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2"/>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pPr>
      <w:r>
        <w:rPr/>
        <w:t xml:space="preserve">Rather than putting up to a gargantuan task of counting the mass of all existing data items, authors use the available statistics related to operations of large </w:t>
      </w:r>
      <w:r>
        <w:rPr/>
        <w:t xml:space="preserve">enterprise </w:t>
      </w:r>
      <w:r>
        <w:rPr/>
        <w:t>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r>
      <w:r>
        <w:rPr/>
        <w:softHyphen/>
      </w:r>
      <w:r>
        <w:rPr/>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r>
      <w:r>
        <w:rPr/>
        <w:softHyphen/>
      </w:r>
      <w:r>
        <w:rPr/>
        <w:t xml:space="preserve">nesses, mainly in </w:t>
      </w:r>
      <w:r>
        <w:rPr/>
        <w:t>the</w:t>
      </w:r>
      <w:r>
        <w:rPr/>
        <w:t xml:space="preserve"> form of unrealized opportunities (McNulty, 2014). Another financial aspect is the cost of creating and maintaining big data itself—it is sound to re</w:t>
      </w:r>
      <w:r>
        <w:rPr/>
        <w:softHyphen/>
      </w:r>
      <w:r>
        <w:rPr/>
        <w:t>mind that apart from all the promise, big data also have the potential to cost unlimited amounts of money (Fischer, 2015).</w:t>
      </w:r>
    </w:p>
    <w:p>
      <w:pPr>
        <w:pStyle w:val="TextBody"/>
        <w:rPr/>
      </w:pPr>
      <w:r>
        <w:rPr/>
        <w:t>Type of data source is another classification property. Authors distin</w:t>
      </w:r>
      <w:r>
        <w:rPr/>
        <w:t>guish</w:t>
      </w:r>
      <w:r>
        <w:rPr/>
        <w:t xml:space="preserve">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38"/>
        </w:numPr>
        <w:jc w:val="left"/>
        <w:rPr/>
      </w:pPr>
      <w:r>
        <w:rPr>
          <w:i/>
        </w:rPr>
        <w:t>Social Networks (human-sourced information)</w:t>
      </w:r>
      <w:r>
        <w:rPr/>
        <w:t>—this information is the record of human experiences</w:t>
      </w:r>
    </w:p>
    <w:p>
      <w:pPr>
        <w:pStyle w:val="Compact"/>
        <w:numPr>
          <w:ilvl w:val="0"/>
          <w:numId w:val="39"/>
        </w:numPr>
        <w:jc w:val="left"/>
        <w:rPr/>
      </w:pPr>
      <w:r>
        <w:rPr>
          <w:i/>
        </w:rPr>
        <w:t>Traditional Business systems (process-mediated data)</w:t>
      </w:r>
      <w:r>
        <w:rPr/>
        <w:t>—these processes record and monitor business events of interest</w:t>
      </w:r>
    </w:p>
    <w:p>
      <w:pPr>
        <w:pStyle w:val="Compact"/>
        <w:numPr>
          <w:ilvl w:val="0"/>
          <w:numId w:val="40"/>
        </w:numPr>
        <w:jc w:val="left"/>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r>
      <w:r>
        <w:rPr/>
        <w:softHyphen/>
      </w:r>
      <w:r>
        <w:rPr/>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r>
      <w:r>
        <w:rPr/>
        <w:softHyphen/>
      </w:r>
      <w:r>
        <w:rPr/>
        <w:t>cated data due to COVID-19 pandemic (IDC, 2020).</w:t>
      </w:r>
    </w:p>
    <w:p>
      <w:pPr>
        <w:pStyle w:val="Heading3"/>
        <w:rPr/>
      </w:pPr>
      <w:bookmarkStart w:id="14" w:name="__RefHeading___Toc9305_3967355729"/>
      <w:bookmarkStart w:id="15" w:name="metaphors"/>
      <w:bookmarkEnd w:id="14"/>
      <w:r>
        <w:rPr/>
        <w:t>1.2.4 Metaphors</w:t>
      </w:r>
      <w:bookmarkEnd w:id="15"/>
    </w:p>
    <w:p>
      <w:pPr>
        <w:pStyle w:val="FirstParagraph"/>
        <w:rPr/>
      </w:pPr>
      <w:r>
        <w:rPr/>
        <w:t>Metaphors rely on a notion of analogy between two dis</w:t>
      </w:r>
      <w:r>
        <w:rPr/>
        <w:softHyphen/>
      </w:r>
      <w:r>
        <w:rPr/>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pPr>
      <w:r>
        <w:rPr/>
        <w:t>For example, quoting Mayer-Schönberger &amp; Cukier (2013): “Data was no longer regarded as static or stale, whose usefulness was finished once he purpose for which it was collected was achieved […]. Rather, data became a raw ma</w:t>
      </w:r>
      <w:r>
        <w:rPr/>
        <w:softHyphen/>
      </w:r>
      <w:r>
        <w:rPr/>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pPr>
      <w:r>
        <w:rPr/>
        <w:t>As Lupton (2013) notes, by far the most commonly employed rhetorical descriptions of big data are those related to water or liquidity, suggesting both positive and negative con</w:t>
      </w:r>
      <w:r>
        <w:rPr/>
        <w:softHyphen/>
      </w:r>
      <w:r>
        <w:rPr/>
        <w:t>notations. For example Manyika et al. (2013) argue for unlocking data sources to become “liquid” in a sense of open and free-flowing, while keeping privacy concerns in mind—what is liquid is also susceptible to unwanted leaks.</w:t>
      </w:r>
    </w:p>
    <w:p>
      <w:pPr>
        <w:pStyle w:val="TextBody"/>
        <w:rPr/>
      </w:pPr>
      <w:r>
        <w:rPr/>
        <w:t xml:space="preserve">Big data have also been described as a </w:t>
      </w:r>
      <w:r>
        <w:rPr>
          <w:i/>
        </w:rPr>
        <w:t>meme</w:t>
      </w:r>
      <w:r>
        <w:rPr/>
        <w:t xml:space="preserve"> (a unit of cul</w:t>
      </w:r>
      <w:r>
        <w:rPr/>
        <w:softHyphen/>
      </w:r>
      <w:r>
        <w:rPr/>
        <w:t xml:space="preserve">tural transmission) and as a </w:t>
      </w:r>
      <w:r>
        <w:rPr>
          <w:i/>
        </w:rPr>
        <w:t>paradigm</w:t>
      </w:r>
      <w:r>
        <w:rPr/>
        <w:t xml:space="preserve"> (a set of thought patterns), in both cases not without concerns. Gorman (2013) explores big data as a technological meme: “[t]he re</w:t>
      </w:r>
      <w:r>
        <w:rPr/>
        <w:softHyphen/>
      </w:r>
      <w:r>
        <w:rPr/>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w:t>
      </w:r>
      <w:r>
        <w:rPr/>
        <w:t>x</w:t>
      </w:r>
      <w:r>
        <w:rPr/>
        <w:t>pertise”.</w:t>
      </w:r>
    </w:p>
    <w:p>
      <w:pPr>
        <w:pStyle w:val="TextBody"/>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pPr>
      <w:bookmarkStart w:id="16" w:name="__RefHeading___Toc9307_3967355729"/>
      <w:bookmarkStart w:id="17" w:name="holistic-accounts"/>
      <w:bookmarkEnd w:id="16"/>
      <w:r>
        <w:rPr/>
        <w:t>1.2.5 Holistic accounts</w:t>
      </w:r>
      <w:bookmarkEnd w:id="17"/>
    </w:p>
    <w:p>
      <w:pPr>
        <w:pStyle w:val="FirstParagraph"/>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pPr>
      <w:r>
        <w:rPr/>
        <w:t>For instance Murthy, Bharadwaj, Subrahmanyam, Roy, &amp; Rajan (2014) prepared a taxonomy of big data comprised of:</w:t>
      </w:r>
    </w:p>
    <w:p>
      <w:pPr>
        <w:pStyle w:val="Compact"/>
        <w:numPr>
          <w:ilvl w:val="0"/>
          <w:numId w:val="41"/>
        </w:numPr>
        <w:jc w:val="left"/>
        <w:rPr/>
      </w:pPr>
      <w:r>
        <w:rPr>
          <w:i/>
        </w:rPr>
        <w:t>data</w:t>
      </w:r>
      <w:r>
        <w:rPr/>
        <w:t>—with various levels of temporal latency and structure</w:t>
      </w:r>
    </w:p>
    <w:p>
      <w:pPr>
        <w:pStyle w:val="Compact"/>
        <w:numPr>
          <w:ilvl w:val="0"/>
          <w:numId w:val="42"/>
        </w:numPr>
        <w:jc w:val="left"/>
        <w:rPr/>
      </w:pPr>
      <w:r>
        <w:rPr>
          <w:i/>
        </w:rPr>
        <w:t>compute infrastructure</w:t>
      </w:r>
      <w:r>
        <w:rPr/>
        <w:t>—batch or stream processing</w:t>
      </w:r>
    </w:p>
    <w:p>
      <w:pPr>
        <w:pStyle w:val="Compact"/>
        <w:numPr>
          <w:ilvl w:val="0"/>
          <w:numId w:val="43"/>
        </w:numPr>
        <w:jc w:val="left"/>
        <w:rPr/>
      </w:pPr>
      <w:r>
        <w:rPr>
          <w:i/>
        </w:rPr>
        <w:t>storage infrastructure</w:t>
      </w:r>
      <w:r>
        <w:rPr/>
        <w:t>—distributed, sql or nosql databases</w:t>
      </w:r>
    </w:p>
    <w:p>
      <w:pPr>
        <w:pStyle w:val="Compact"/>
        <w:numPr>
          <w:ilvl w:val="0"/>
          <w:numId w:val="44"/>
        </w:numPr>
        <w:jc w:val="left"/>
        <w:rPr/>
      </w:pPr>
      <w:r>
        <w:rPr>
          <w:i/>
        </w:rPr>
        <w:t>analysis</w:t>
      </w:r>
      <w:r>
        <w:rPr/>
        <w:t>—supervised, semisupervised, unsupervised or reenforcement machine learning</w:t>
      </w:r>
    </w:p>
    <w:p>
      <w:pPr>
        <w:pStyle w:val="Compact"/>
        <w:numPr>
          <w:ilvl w:val="0"/>
          <w:numId w:val="45"/>
        </w:numPr>
        <w:jc w:val="left"/>
        <w:rPr/>
      </w:pPr>
      <w:r>
        <w:rPr>
          <w:i/>
        </w:rPr>
        <w:t>visualization</w:t>
      </w:r>
      <w:r>
        <w:rPr/>
        <w:t>—maps, abstract, interactive, real-time</w:t>
      </w:r>
    </w:p>
    <w:p>
      <w:pPr>
        <w:pStyle w:val="Compact"/>
        <w:numPr>
          <w:ilvl w:val="0"/>
          <w:numId w:val="46"/>
        </w:numPr>
        <w:jc w:val="left"/>
        <w:rPr/>
      </w:pPr>
      <w:r>
        <w:rPr>
          <w:i/>
        </w:rPr>
        <w:t>privacy and security</w:t>
      </w:r>
      <w:r>
        <w:rPr/>
        <w:t>—data privacy, management, security</w:t>
      </w:r>
    </w:p>
    <w:p>
      <w:pPr>
        <w:pStyle w:val="FirstParagraph"/>
        <w:rPr/>
      </w:pPr>
      <w:r>
        <w:rPr/>
        <w:t>As another example, Boyd &amp; Crawford (2012) define big data as a “cultural, technological, and scholarly phenomenon that rests on the interplay of”:</w:t>
      </w:r>
    </w:p>
    <w:p>
      <w:pPr>
        <w:pStyle w:val="Compact"/>
        <w:numPr>
          <w:ilvl w:val="0"/>
          <w:numId w:val="47"/>
        </w:numPr>
        <w:jc w:val="left"/>
        <w:rPr/>
      </w:pPr>
      <w:r>
        <w:rPr>
          <w:i/>
        </w:rPr>
        <w:t>technology</w:t>
      </w:r>
      <w:r>
        <w:rPr/>
        <w:t>—maximizing computation power and algorithmic accuracy to gather, analyze, link, and compare large data sets</w:t>
      </w:r>
    </w:p>
    <w:p>
      <w:pPr>
        <w:pStyle w:val="Compact"/>
        <w:numPr>
          <w:ilvl w:val="0"/>
          <w:numId w:val="48"/>
        </w:numPr>
        <w:jc w:val="left"/>
        <w:rPr/>
      </w:pPr>
      <w:r>
        <w:rPr>
          <w:i/>
        </w:rPr>
        <w:t>analysis</w:t>
      </w:r>
      <w:r>
        <w:rPr/>
        <w:t>—drawing on large data sets to identify patterns in order to make economic, social, technical, and legal claims</w:t>
      </w:r>
    </w:p>
    <w:p>
      <w:pPr>
        <w:pStyle w:val="Compact"/>
        <w:numPr>
          <w:ilvl w:val="0"/>
          <w:numId w:val="49"/>
        </w:numPr>
        <w:jc w:val="left"/>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r>
      <w:r>
        <w:rPr/>
        <w:softHyphen/>
      </w:r>
      <w:r>
        <w:rPr/>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r>
      <w:r>
        <w:rPr/>
        <w:softHyphen/>
      </w:r>
      <w:r>
        <w:rPr/>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pPr>
      <w:bookmarkStart w:id="18" w:name="__RefHeading___Toc9309_3967355729"/>
      <w:bookmarkStart w:id="19" w:name="spatial-big-data"/>
      <w:bookmarkEnd w:id="18"/>
      <w:r>
        <w:rPr/>
        <w:t>1.3 Spatial big data</w:t>
      </w:r>
      <w:bookmarkEnd w:id="19"/>
    </w:p>
    <w:p>
      <w:pPr>
        <w:pStyle w:val="FirstParagraph"/>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r>
      <w:r>
        <w:rPr/>
        <w:softHyphen/>
      </w:r>
      <w:r>
        <w:rPr/>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pPr>
      <w:r>
        <w:rPr/>
        <w:t>Within geography, Kitchin (2013) highlights possible oppor</w:t>
      </w:r>
      <w:r>
        <w:rPr/>
        <w:softHyphen/>
      </w:r>
      <w:r>
        <w:rPr/>
        <w:t>tunities, challenges and risks posed by big data, en</w:t>
      </w:r>
      <w:r>
        <w:rPr/>
        <w:softHyphen/>
      </w:r>
      <w:r>
        <w:rPr/>
        <w:t>couraging geographers to engage in big data related case studies. He also lays some groundwork for definitions he later de</w:t>
      </w:r>
      <w:r>
        <w:rPr/>
        <w:softHyphen/>
      </w:r>
      <w:r>
        <w:rPr/>
        <w:t>veloped into ontological characteristics cited at the beginning of this chapter. González-Bailón (2013) under</w:t>
      </w:r>
      <w:r>
        <w:rPr/>
        <w:softHyphen/>
      </w:r>
      <w:r>
        <w:rPr/>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r>
      <w:r>
        <w:rPr/>
        <w:softHyphen/>
      </w:r>
      <w:r>
        <w:rPr/>
        <w:t>thesize, in the world of big data these functions are largely passed to the user”. We could go on much further with how geographic thought internalizes big data, those interested in the topic may refer to Thatcher, Shears, &amp; Eckert (2018).</w:t>
      </w:r>
    </w:p>
    <w:p>
      <w:pPr>
        <w:pStyle w:val="TextBody"/>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r>
      <w:r>
        <w:rPr/>
        <w:softHyphen/>
      </w:r>
      <w:r>
        <w:rPr/>
        <w:t>spatial big data handling.</w:t>
      </w:r>
    </w:p>
    <w:p>
      <w:pPr>
        <w:pStyle w:val="TextBody"/>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50"/>
        </w:numPr>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51"/>
        </w:numPr>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52"/>
        </w:numPr>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53"/>
        </w:numPr>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54"/>
        </w:numPr>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pPr>
      <w:r>
        <w:rPr/>
        <w:t>Representing the second group, Yao &amp; Li (2018) recognizes five categories of spatial big data (while admitting some inter</w:t>
      </w:r>
      <w:r>
        <w:rPr/>
        <w:softHyphen/>
      </w:r>
      <w:r>
        <w:rPr/>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r>
      <w:r>
        <w:rPr/>
        <w:softHyphen/>
      </w:r>
      <w:r>
        <w:rPr/>
        <w:t>proaches to thinking about GIS in the era of big data.</w:t>
      </w:r>
    </w:p>
    <w:p>
      <w:pPr>
        <w:pStyle w:val="TextBody"/>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55"/>
        </w:numPr>
        <w:jc w:val="left"/>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56"/>
        </w:numPr>
        <w:jc w:val="left"/>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57"/>
        </w:numPr>
        <w:jc w:val="left"/>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58"/>
        </w:numPr>
        <w:jc w:val="left"/>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59"/>
        </w:numPr>
        <w:jc w:val="left"/>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pPr>
      <w:r>
        <w:rP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w:t>
      </w:r>
      <w:r>
        <w:rPr/>
        <w:t>top-down official</w:t>
      </w:r>
      <w:r>
        <w:rPr/>
        <w:t xml:space="preserve"> ad</w:t>
      </w:r>
      <w:r>
        <w:rPr/>
        <w:softHyphen/>
      </w:r>
      <w:r>
        <w:rPr/>
        <w:t>ministrative demarcation.</w:t>
      </w:r>
    </w:p>
    <w:p>
      <w:pPr>
        <w:pStyle w:val="TextBody"/>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60"/>
        </w:numPr>
        <w:jc w:val="left"/>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61"/>
        </w:numPr>
        <w:jc w:val="left"/>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62"/>
        </w:numPr>
        <w:jc w:val="left"/>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63"/>
        </w:numPr>
        <w:jc w:val="left"/>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64"/>
        </w:numPr>
        <w:jc w:val="left"/>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r>
      <w:r>
        <w:rPr/>
        <w:softHyphen/>
      </w:r>
      <w:r>
        <w:rPr/>
        <w:t xml:space="preserve">ment of GIS is greatly influenced by computer science technology </w:t>
      </w:r>
      <w:r>
        <w:rPr/>
        <w:t>(Y</w:t>
      </w:r>
      <w:r>
        <w:rPr/>
        <w:t>ang; 2010</w:t>
      </w:r>
      <w:r>
        <w:rPr/>
        <w:t>)</w:t>
      </w:r>
      <w:r>
        <w:rPr/>
        <w:t>. Another turn might come as a response to big data.</w:t>
      </w:r>
    </w:p>
    <w:p>
      <w:pPr>
        <w:pStyle w:val="Heading2"/>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pPr>
      <w:r>
        <w:rPr/>
        <w:t>Big data can also be described indirectly by the impacts (real or imagined) they have on the society. For some authors, the debate around the definition of big data may be dismissed as unproductive. The popularity of the term itself may dimi</w:t>
      </w:r>
      <w:r>
        <w:rPr/>
        <w:softHyphen/>
      </w:r>
      <w:r>
        <w:rPr/>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pPr>
      <w:r>
        <w:rPr/>
        <w:t>The scientific reflection of big data revolves around the question if the advances in data acquisition change the definition of knowledge. The anticipated mindset changes voiced in Mayer-Schönberger &amp; Cukier (2013) can be sum</w:t>
      </w:r>
      <w:r>
        <w:rPr/>
        <w:softHyphen/>
      </w:r>
      <w:r>
        <w:rPr/>
        <w:t>marized into the following points:</w:t>
      </w:r>
    </w:p>
    <w:p>
      <w:pPr>
        <w:pStyle w:val="Compact"/>
        <w:numPr>
          <w:ilvl w:val="0"/>
          <w:numId w:val="65"/>
        </w:numPr>
        <w:jc w:val="left"/>
        <w:rPr/>
      </w:pPr>
      <w:r>
        <w:rPr/>
        <w:t>Reduced need for sampling with accessibility of n=all data sets</w:t>
      </w:r>
    </w:p>
    <w:p>
      <w:pPr>
        <w:pStyle w:val="Compact"/>
        <w:numPr>
          <w:ilvl w:val="0"/>
          <w:numId w:val="66"/>
        </w:numPr>
        <w:jc w:val="left"/>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67"/>
        </w:numPr>
        <w:jc w:val="left"/>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pPr>
      <w:r>
        <w:rPr/>
        <w:t>Claims about objectivity and accuracy of big data are criticized as misleading, as there is almost always a need for human interpretation. For such interpretation bigger data are not automatically better. For example, multidimen</w:t>
      </w:r>
      <w:r>
        <w:rPr/>
        <w:softHyphen/>
      </w:r>
      <w:r>
        <w:rPr/>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r>
      <w:r>
        <w:rPr>
          <w:i/>
        </w:rPr>
        <w:softHyphen/>
      </w:r>
      <w:r>
        <w:rPr>
          <w:i/>
        </w:rPr>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r>
      <w:r>
        <w:rPr/>
        <w:softHyphen/>
      </w:r>
      <w:r>
        <w:rPr/>
        <w:t>ual framework for addressing questions of com</w:t>
      </w:r>
      <w:r>
        <w:rPr/>
        <w:softHyphen/>
      </w:r>
      <w:r>
        <w:rPr/>
        <w:t>plexity. We don’t know what kind of data we need, nor how much, or what critical questions we should be asking. ‘Big data’ without a ‘big theory’ to go with it loses much of its potency and usefulness, potentially generating new unintended con</w:t>
      </w:r>
      <w:r>
        <w:rPr/>
        <w:softHyphen/>
      </w:r>
      <w:r>
        <w:rPr/>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pPr>
      <w:r>
        <w:rPr/>
        <w:t>The aforementioned discussions highlight the lock-step evolution of science and technology, and the strong re</w:t>
      </w:r>
      <w:r>
        <w:rPr/>
        <w:softHyphen/>
      </w:r>
      <w:r>
        <w:rPr/>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pPr>
      <w:r>
        <w:rPr/>
        <w:t>Social media are a platform that apart from positive effects also created unexpected avenues for illicit actions, some</w:t>
      </w:r>
      <w:r>
        <w:rPr/>
        <w:softHyphen/>
      </w:r>
      <w:r>
        <w:rPr/>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r>
      <w:r>
        <w:rPr/>
        <w:softHyphen/>
      </w:r>
      <w:r>
        <w:rPr/>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r>
      <w:r>
        <w:rPr/>
        <w:softHyphen/>
      </w:r>
      <w:r>
        <w:rPr/>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22" w:name="__RefHeading___Toc9313_3967355729"/>
      <w:bookmarkEnd w:id="22"/>
      <w:r>
        <w:rPr/>
        <w:t>2 M</w:t>
      </w:r>
      <w:bookmarkStart w:id="23" w:name="making-sense-of-spatial-big-data"/>
      <w:r>
        <w:rPr/>
        <w:t>aking sense of spatial big data</w:t>
      </w:r>
      <w:bookmarkEnd w:id="23"/>
    </w:p>
    <w:p>
      <w:pPr>
        <w:pStyle w:val="FirstParagraph"/>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pPr>
      <w:r>
        <w:rPr/>
        <w:t>To look closer at the properties of spatial big data, we can recall the two modes of spatial big data generation men</w:t>
      </w:r>
      <w:r>
        <w:rPr/>
        <w:softHyphen/>
      </w:r>
      <w:r>
        <w:rPr/>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r>
      <w:r>
        <w:rPr/>
        <w:softHyphen/>
      </w:r>
      <w:r>
        <w:rPr/>
        <w:t>ization slightly differ between these modes.</w:t>
      </w:r>
    </w:p>
    <w:p>
      <w:pPr>
        <w:pStyle w:val="TextBody"/>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r>
      <w:r>
        <w:rPr/>
        <w:softHyphen/>
      </w:r>
      <w:r>
        <w:rPr/>
        <w:t>ated and handled by non-spatial (meaning not GIS-enabled) systems that account for majority of data production.</w:t>
      </w:r>
    </w:p>
    <w:p>
      <w:pPr>
        <w:pStyle w:val="TextBody"/>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68"/>
        </w:numPr>
        <w:jc w:val="left"/>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69"/>
        </w:numPr>
        <w:jc w:val="left"/>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70"/>
        </w:numPr>
        <w:jc w:val="left"/>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pPr>
      <w:r>
        <w:rPr/>
        <w:t>The difference between stations and events is dependent on the frame of reference, as objects seen as stationary in shorter observation periods can become mere events if the observation time frame is significantly extended. For exam</w:t>
      </w:r>
      <w:r>
        <w:rPr/>
        <w:softHyphen/>
      </w:r>
      <w:r>
        <w:rPr/>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r>
      <w:r>
        <w:rPr/>
        <w:softHyphen/>
      </w:r>
      <w:r>
        <w:rPr/>
        <w:t>sumptions of static location.</w:t>
      </w:r>
    </w:p>
    <w:p>
      <w:pPr>
        <w:pStyle w:val="TextBody"/>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r>
      <w:r>
        <w:rPr/>
        <w:softHyphen/>
      </w:r>
      <w:r>
        <w:rPr/>
        <w:t>jects with discrete presence across observation time frame, for example if social media events dislocated in space and time are traced back to a single moving source device (see the report of such practice in Thompson &amp; Warzel (2019)).</w:t>
      </w:r>
    </w:p>
    <w:p>
      <w:pPr>
        <w:pStyle w:val="TextBody"/>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r>
      <w:r>
        <w:rPr/>
        <w:softHyphen/>
      </w:r>
      <w:r>
        <w:rPr/>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
            <wp:simplePos x="0" y="0"/>
            <wp:positionH relativeFrom="column">
              <wp:posOffset>-621665</wp:posOffset>
            </wp:positionH>
            <wp:positionV relativeFrom="paragraph">
              <wp:posOffset>635</wp:posOffset>
            </wp:positionV>
            <wp:extent cx="4800600" cy="3776345"/>
            <wp:effectExtent l="0" t="0" r="0" b="0"/>
            <wp:wrapSquare wrapText="largest"/>
            <wp:docPr id="2"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Fig. 2 Three types of point spatial objects presented in a time-space cube. Stations (a), agents (b) and events (c) generate different attribute histories."/>
                    <pic:cNvPicPr>
                      <a:picLocks noChangeAspect="1" noChangeArrowheads="1"/>
                    </pic:cNvPicPr>
                  </pic:nvPicPr>
                  <pic:blipFill>
                    <a:blip r:embed="rId3"/>
                    <a:stretch>
                      <a:fillRect/>
                    </a:stretch>
                  </pic:blipFill>
                  <pic:spPr bwMode="auto">
                    <a:xfrm>
                      <a:off x="0" y="0"/>
                      <a:ext cx="4800600" cy="3776345"/>
                    </a:xfrm>
                    <a:prstGeom prst="rect">
                      <a:avLst/>
                    </a:prstGeom>
                  </pic:spPr>
                </pic:pic>
              </a:graphicData>
            </a:graphic>
          </wp:anchor>
        </w:drawing>
      </w:r>
      <w:r>
        <w:rPr>
          <w:b/>
        </w:rPr>
        <w:t>Fig. 2</w:t>
      </w:r>
      <w:r>
        <w:rPr/>
        <w:t xml:space="preserve"> Three types of point spatial objects presented in a time-space cube. Stations (a), agents (b) and events (c) generate different attribute histories.</w:t>
      </w:r>
    </w:p>
    <w:p>
      <w:pPr>
        <w:pStyle w:val="TextBody"/>
        <w:rPr/>
      </w:pPr>
      <w:r>
        <w:rPr/>
      </w:r>
    </w:p>
    <w:p>
      <w:pPr>
        <w:pStyle w:val="TextBody"/>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r>
      <w:r>
        <w:rPr/>
        <w:softHyphen/>
      </w:r>
      <w:r>
        <w:rPr/>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r>
      <w:r>
        <w:rPr/>
        <w:softHyphen/>
      </w:r>
      <w:r>
        <w:rPr/>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pPr>
      <w:r>
        <w:rPr/>
      </w:r>
    </w:p>
    <w:p>
      <w:pPr>
        <w:pStyle w:val="TextBody"/>
        <w:rPr/>
      </w:pPr>
      <w:r>
        <w:rPr/>
      </w:r>
    </w:p>
    <w:p>
      <w:pPr>
        <w:pStyle w:val="TextBody"/>
        <w:rPr/>
      </w:pPr>
      <w:r>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1"/>
        <w:gridCol w:w="1440"/>
        <w:gridCol w:w="1158"/>
        <w:gridCol w:w="1257"/>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1"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7"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1"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1"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7"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1"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7"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pPr>
      <w:r>
        <w:rPr/>
      </w:r>
    </w:p>
    <w:p>
      <w:pPr>
        <w:pStyle w:val="TextBody"/>
        <w:rPr/>
      </w:pPr>
      <w:r>
        <w:rPr/>
        <w:t xml:space="preserve">From the cartographic visualization </w:t>
      </w:r>
      <w:r>
        <w:rPr/>
        <w:t xml:space="preserve">point of view, </w:t>
      </w:r>
      <w:r>
        <w:rPr/>
        <w:t>there are two kinds of challenges tied with spatial big data: the gra</w:t>
      </w:r>
      <w:r>
        <w:rPr/>
        <w:softHyphen/>
      </w:r>
      <w:r>
        <w:rPr/>
        <w:t>phic density generated by spatial data and the attribute density caused by frequent change recording. Both of these problems will be further observed in Chapter 3.</w:t>
      </w:r>
    </w:p>
    <w:p>
      <w:pPr>
        <w:pStyle w:val="Heading2"/>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r>
      <w:r>
        <w:rPr>
          <w:i/>
        </w:rPr>
        <w:softHyphen/>
      </w:r>
      <w:r>
        <w:rPr>
          <w:i/>
        </w:rPr>
        <w:t>covery</w:t>
      </w:r>
      <w:r>
        <w:rPr/>
        <w:t xml:space="preserve"> and </w:t>
      </w:r>
      <w:r>
        <w:rPr>
          <w:i/>
        </w:rPr>
        <w:t>visual analytics</w:t>
      </w:r>
      <w:r>
        <w:rPr/>
        <w:t>.</w:t>
      </w:r>
    </w:p>
    <w:p>
      <w:pPr>
        <w:pStyle w:val="TextBody"/>
        <w:rPr/>
      </w:pPr>
      <w:r>
        <w:rPr>
          <w:i/>
        </w:rPr>
        <w:t>Data mining</w:t>
      </w:r>
      <w:r>
        <w:rPr/>
        <w:t xml:space="preserve"> is exploring databases using low-level algo</w:t>
      </w:r>
      <w:r>
        <w:rPr/>
        <w:softHyphen/>
      </w:r>
      <w:r>
        <w:rPr/>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r>
      <w:r>
        <w:rPr/>
        <w:softHyphen/>
      </w:r>
      <w:r>
        <w:rPr/>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r>
      <w:r>
        <w:rPr/>
        <w:softHyphen/>
      </w:r>
      <w:r>
        <w:rPr/>
        <w:t>gination and improvisation).</w:t>
      </w:r>
    </w:p>
    <w:p>
      <w:pPr>
        <w:pStyle w:val="TextBody"/>
        <w:rPr/>
      </w:pPr>
      <w:r>
        <w:rPr/>
        <w:t>If we imagine a continuum ranging from work done purely in human brain towards work done by machines, know</w:t>
      </w:r>
      <w:r>
        <w:rPr/>
        <w:softHyphen/>
      </w:r>
      <w:r>
        <w:rPr/>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4">
            <wp:simplePos x="0" y="0"/>
            <wp:positionH relativeFrom="column">
              <wp:posOffset>-339725</wp:posOffset>
            </wp:positionH>
            <wp:positionV relativeFrom="paragraph">
              <wp:posOffset>137795</wp:posOffset>
            </wp:positionV>
            <wp:extent cx="4321175" cy="368300"/>
            <wp:effectExtent l="0" t="0" r="0" b="0"/>
            <wp:wrapSquare wrapText="largest"/>
            <wp:doc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4"/>
                    <a:stretch>
                      <a:fillRect/>
                    </a:stretch>
                  </pic:blipFill>
                  <pic:spPr bwMode="auto">
                    <a:xfrm>
                      <a:off x="0" y="0"/>
                      <a:ext cx="4321175" cy="368300"/>
                    </a:xfrm>
                    <a:prstGeom prst="rect">
                      <a:avLst/>
                    </a:prstGeom>
                  </pic:spPr>
                </pic:pic>
              </a:graphicData>
            </a:graphic>
          </wp:anchor>
        </w:drawing>
      </w:r>
      <w:r>
        <w:rPr>
          <w:b/>
        </w:rPr>
        <w:t>Fig.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pPr>
      <w:r>
        <w:rPr/>
      </w:r>
    </w:p>
    <w:p>
      <w:pPr>
        <w:pStyle w:val="TextBody"/>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r>
      <w:r>
        <w:rPr/>
        <w:softHyphen/>
      </w:r>
      <w:r>
        <w:rPr/>
        <w:t>tinction shouldn’t be taken as something rigid. Cartogra</w:t>
      </w:r>
      <w:r>
        <w:rPr/>
        <w:softHyphen/>
      </w:r>
      <w:r>
        <w:rPr/>
        <w:t xml:space="preserve">phy provides an interface at the human side. Some authors go on to define </w:t>
      </w:r>
      <w:r>
        <w:rPr>
          <w:i/>
        </w:rPr>
        <w:t>visual analytics for spatio-temporal data</w:t>
      </w:r>
      <w:r>
        <w:rPr/>
        <w:t xml:space="preserve"> as inter</w:t>
      </w:r>
      <w:r>
        <w:rPr/>
        <w:softHyphen/>
      </w:r>
      <w:r>
        <w:rPr/>
        <w:t>linked techniques in interfaces with map as a central metaphor (Guo, Chen, MacEachren, &amp; Liao, 2006). We can think of it as map reading with robot assistants.</w:t>
      </w:r>
    </w:p>
    <w:p>
      <w:pPr>
        <w:pStyle w:val="Heading3"/>
        <w:rPr/>
      </w:pPr>
      <w:bookmarkStart w:id="28" w:name="__RefHeading___Toc9319_3967355729"/>
      <w:bookmarkStart w:id="29" w:name="spatio-temporal-relations"/>
      <w:bookmarkEnd w:id="28"/>
      <w:r>
        <w:rPr/>
        <w:t>2.2.1 Spatio-temporal relations</w:t>
      </w:r>
      <w:bookmarkEnd w:id="29"/>
    </w:p>
    <w:p>
      <w:pPr>
        <w:pStyle w:val="FirstParagraph"/>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r>
      <w:r>
        <w:rPr/>
        <w:softHyphen/>
      </w:r>
      <w:r>
        <w:rPr/>
        <w:t>tioned in the first section. In addition, moving agents can generate specific relations not innate to stations and events.</w:t>
      </w:r>
    </w:p>
    <w:p>
      <w:pPr>
        <w:pStyle w:val="TextBody"/>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r>
      <w:r>
        <w:rPr/>
        <w:softHyphen/>
      </w:r>
      <w:r>
        <w:rPr/>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pPr>
      <w:r>
        <w:rPr/>
        <w:t>Spatial relations between point clusters are harder to conceptualize than it is with polygonal features. Egenhofer &amp; Franzosa (1991) describe 16 types of spatial relations (9 if reduced to spatial regions relevant in GIS) in two-dimen</w:t>
      </w:r>
      <w:r>
        <w:rPr/>
        <w:softHyphen/>
      </w:r>
      <w:r>
        <w:rPr/>
        <w:t>sional space. However, in their approach these authors define the point sets by their exterior boundary and then treat them as polygons. But delineating the exterior bound</w:t>
      </w:r>
      <w:r>
        <w:rPr/>
        <w:softHyphen/>
      </w:r>
      <w:r>
        <w:rPr/>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r>
      <w:r>
        <w:rPr/>
        <w:softHyphen/>
      </w:r>
      <w:r>
        <w:rPr/>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pPr>
      <w: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3987800" cy="2079625"/>
            <wp:effectExtent l="0" t="0" r="0" b="0"/>
            <wp:wrapSquare wrapText="largest"/>
            <wp:doc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5"/>
                    <a:stretch>
                      <a:fillRect/>
                    </a:stretch>
                  </pic:blipFill>
                  <pic:spPr bwMode="auto">
                    <a:xfrm>
                      <a:off x="0" y="0"/>
                      <a:ext cx="3987800" cy="2079625"/>
                    </a:xfrm>
                    <a:prstGeom prst="rect">
                      <a:avLst/>
                    </a:prstGeom>
                  </pic:spPr>
                </pic:pic>
              </a:graphicData>
            </a:graphic>
          </wp:anchor>
        </w:drawing>
      </w:r>
      <w:r>
        <w:rPr>
          <w:b/>
        </w:rPr>
        <w:t>Fig.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pPr>
      <w:r>
        <w:rPr/>
      </w:r>
    </w:p>
    <w:p>
      <w:pPr>
        <w:pStyle w:val="TextBody"/>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pPr>
      <w:r>
        <w:rPr/>
      </w:r>
    </w:p>
    <w:p>
      <w:pPr>
        <w:pStyle w:val="ImageCaption"/>
        <w:rPr>
          <w:b/>
          <w:b/>
        </w:rPr>
      </w:pPr>
      <w:r>
        <w:rPr/>
        <w:drawing>
          <wp:anchor behindDoc="0" distT="0" distB="0" distL="114935" distR="114935" simplePos="0" locked="0" layoutInCell="0" allowOverlap="1" relativeHeight="6">
            <wp:simplePos x="0" y="0"/>
            <wp:positionH relativeFrom="column">
              <wp:posOffset>-286385</wp:posOffset>
            </wp:positionH>
            <wp:positionV relativeFrom="paragraph">
              <wp:posOffset>-390525</wp:posOffset>
            </wp:positionV>
            <wp:extent cx="2785745" cy="2026285"/>
            <wp:effectExtent l="0" t="0" r="0" b="0"/>
            <wp:wrapSquare wrapText="largest"/>
            <wp:docPr id="5"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Fig. 5 Temporal relations between time points. Adopted from Aigner, Miksch, Schumann, &amp; Tominski (2011)"/>
                    <pic:cNvPicPr>
                      <a:picLocks noChangeAspect="1" noChangeArrowheads="1"/>
                    </pic:cNvPicPr>
                  </pic:nvPicPr>
                  <pic:blipFill>
                    <a:blip r:embed="rId6"/>
                    <a:stretch>
                      <a:fillRect/>
                    </a:stretch>
                  </pic:blipFill>
                  <pic:spPr bwMode="auto">
                    <a:xfrm>
                      <a:off x="0" y="0"/>
                      <a:ext cx="2785745" cy="2026285"/>
                    </a:xfrm>
                    <a:prstGeom prst="rect">
                      <a:avLst/>
                    </a:prstGeom>
                  </pic:spPr>
                </pic:pic>
              </a:graphicData>
            </a:graphic>
          </wp:anchor>
        </w:drawing>
      </w:r>
    </w:p>
    <w:p>
      <w:pPr>
        <w:pStyle w:val="ImageCaption"/>
        <w:rPr/>
      </w:pPr>
      <w:r>
        <w:rPr>
          <w:b/>
        </w:rPr>
        <w:t>Fig. 5</w:t>
      </w:r>
      <w:r>
        <w:rPr/>
        <w:t xml:space="preserve"> Temporal relations between time points. Adopted from Aigner, Miksch, Schumann, &amp; Tominski (2011)</w:t>
      </w:r>
    </w:p>
    <w:p>
      <w:pPr>
        <w:pStyle w:val="Normal"/>
        <w:rPr/>
      </w:pPr>
      <w:r>
        <w:rPr/>
      </w:r>
    </w:p>
    <w:p>
      <w:pPr>
        <w:pStyle w:val="ImageCaption"/>
        <w:rPr>
          <w:b/>
          <w:b/>
        </w:rPr>
      </w:pPr>
      <w:r>
        <w:rPr/>
        <w:drawing>
          <wp:anchor behindDoc="0" distT="0" distB="0" distL="114935" distR="114935" simplePos="0" locked="0" layoutInCell="0" allowOverlap="1" relativeHeight="7">
            <wp:simplePos x="0" y="0"/>
            <wp:positionH relativeFrom="column">
              <wp:posOffset>-171450</wp:posOffset>
            </wp:positionH>
            <wp:positionV relativeFrom="paragraph">
              <wp:posOffset>23495</wp:posOffset>
            </wp:positionV>
            <wp:extent cx="2651760" cy="1929130"/>
            <wp:effectExtent l="0" t="0" r="0" b="0"/>
            <wp:wrapSquare wrapText="largest"/>
            <wp:docPr id="6"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Fig. 6 Temporal relations between time point and time interval. Adopted from Aigner et al. (2011)"/>
                    <pic:cNvPicPr>
                      <a:picLocks noChangeAspect="1" noChangeArrowheads="1"/>
                    </pic:cNvPicPr>
                  </pic:nvPicPr>
                  <pic:blipFill>
                    <a:blip r:embed="rId7"/>
                    <a:stretch>
                      <a:fillRect/>
                    </a:stretch>
                  </pic:blipFill>
                  <pic:spPr bwMode="auto">
                    <a:xfrm>
                      <a:off x="0" y="0"/>
                      <a:ext cx="2651760" cy="19291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pPr>
      <w:r>
        <w:rPr>
          <w:b/>
        </w:rPr>
        <w:t>Fig. 6</w:t>
      </w:r>
      <w:r>
        <w:rPr/>
        <w:t xml:space="preserve"> Temporal relations between time point and time interval. Adopted from Aigner et al. (2011)</w:t>
      </w:r>
    </w:p>
    <w:p>
      <w:pPr>
        <w:pStyle w:val="Normal"/>
        <w:rPr/>
      </w:pPr>
      <w:r>
        <w:rPr/>
      </w:r>
    </w:p>
    <w:p>
      <w:pPr>
        <w:pStyle w:val="Normal"/>
        <w:rPr>
          <w:b/>
          <w:b/>
        </w:rPr>
      </w:pPr>
      <w:r>
        <w:rPr/>
        <w:drawing>
          <wp:anchor behindDoc="0" distT="0" distB="0" distL="114935" distR="114935" simplePos="0" locked="0" layoutInCell="0" allowOverlap="1" relativeHeight="8">
            <wp:simplePos x="0" y="0"/>
            <wp:positionH relativeFrom="column">
              <wp:posOffset>-171450</wp:posOffset>
            </wp:positionH>
            <wp:positionV relativeFrom="paragraph">
              <wp:posOffset>-124460</wp:posOffset>
            </wp:positionV>
            <wp:extent cx="2664460" cy="2513330"/>
            <wp:effectExtent l="0" t="0" r="0" b="0"/>
            <wp:wrapSquare wrapText="largest"/>
            <wp:docPr id="7"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Fig. 7 Temporal relations between two time intervals. Adopted from Aigner et al. (2011)"/>
                    <pic:cNvPicPr>
                      <a:picLocks noChangeAspect="1" noChangeArrowheads="1"/>
                    </pic:cNvPicPr>
                  </pic:nvPicPr>
                  <pic:blipFill>
                    <a:blip r:embed="rId8"/>
                    <a:stretch>
                      <a:fillRect/>
                    </a:stretch>
                  </pic:blipFill>
                  <pic:spPr bwMode="auto">
                    <a:xfrm>
                      <a:off x="0" y="0"/>
                      <a:ext cx="2664460" cy="251333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b/>
          <w:b/>
        </w:rPr>
      </w:pPr>
      <w:r>
        <w:rPr/>
      </w:r>
    </w:p>
    <w:p>
      <w:pPr>
        <w:pStyle w:val="ImageCaption"/>
        <w:rPr>
          <w:b/>
          <w:b/>
        </w:rPr>
      </w:pPr>
      <w:r>
        <w:rPr/>
      </w:r>
    </w:p>
    <w:p>
      <w:pPr>
        <w:pStyle w:val="ImageCaption"/>
        <w:rPr/>
      </w:pPr>
      <w:r>
        <w:rPr>
          <w:b/>
        </w:rPr>
        <w:t>Fig. 7</w:t>
      </w:r>
      <w:r>
        <w:rPr/>
        <w:t xml:space="preserve"> Temporal relations between two time intervals. Adopted from Aigner et al. (2011)</w:t>
      </w:r>
    </w:p>
    <w:p>
      <w:pPr>
        <w:pStyle w:val="TextBody"/>
        <w:rPr/>
      </w:pPr>
      <w:r>
        <w:rPr/>
      </w:r>
    </w:p>
    <w:p>
      <w:pPr>
        <w:pStyle w:val="TextBody"/>
        <w:rPr/>
      </w:pPr>
      <w:r>
        <w:rPr/>
      </w:r>
    </w:p>
    <w:p>
      <w:pPr>
        <w:pStyle w:val="TextBody"/>
        <w:rPr/>
      </w:pPr>
      <w:r>
        <w:rPr/>
      </w:r>
    </w:p>
    <w:p>
      <w:pPr>
        <w:pStyle w:val="TextBody"/>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r>
      <w:r>
        <w:rPr/>
        <w:softHyphen/>
      </w:r>
      <w:r>
        <w:rPr/>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pPr>
      <w:r>
        <w:drawing>
          <wp:anchor behindDoc="0" distT="0" distB="0" distL="114935" distR="114935" simplePos="0" locked="0" layoutInCell="0" allowOverlap="1" relativeHeight="9">
            <wp:simplePos x="0" y="0"/>
            <wp:positionH relativeFrom="column">
              <wp:posOffset>-403225</wp:posOffset>
            </wp:positionH>
            <wp:positionV relativeFrom="paragraph">
              <wp:posOffset>18415</wp:posOffset>
            </wp:positionV>
            <wp:extent cx="4690110" cy="1552575"/>
            <wp:effectExtent l="0" t="0" r="0" b="0"/>
            <wp:wrapSquare wrapText="largest"/>
            <wp:docPr id="8"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Fig. 8 Illustrations of linear, cyclical and branching time conceptualizations."/>
                    <pic:cNvPicPr>
                      <a:picLocks noChangeAspect="1" noChangeArrowheads="1"/>
                    </pic:cNvPicPr>
                  </pic:nvPicPr>
                  <pic:blipFill>
                    <a:blip r:embed="rId9"/>
                    <a:stretch>
                      <a:fillRect/>
                    </a:stretch>
                  </pic:blipFill>
                  <pic:spPr bwMode="auto">
                    <a:xfrm>
                      <a:off x="0" y="0"/>
                      <a:ext cx="4690110" cy="1552575"/>
                    </a:xfrm>
                    <a:prstGeom prst="rect">
                      <a:avLst/>
                    </a:prstGeom>
                  </pic:spPr>
                </pic:pic>
              </a:graphicData>
            </a:graphic>
          </wp:anchor>
        </w:drawing>
      </w:r>
      <w:r>
        <w:rPr>
          <w:b/>
        </w:rPr>
        <w:t>Fig. 8</w:t>
      </w:r>
      <w:r>
        <w:rPr/>
        <w:t xml:space="preserve"> Illustrations of linear, cyclical and branching concept</w:t>
      </w:r>
      <w:r>
        <w:rPr/>
        <w:t>s</w:t>
      </w:r>
      <w:r>
        <w:rPr/>
        <w:t xml:space="preserve"> </w:t>
      </w:r>
      <w:r>
        <w:rPr/>
        <w:t>of time</w:t>
      </w:r>
      <w:r>
        <w:rPr/>
        <w:t>.</w:t>
      </w:r>
    </w:p>
    <w:p>
      <w:pPr>
        <w:pStyle w:val="TextBody"/>
        <w:rPr>
          <w:b/>
          <w:b/>
        </w:rPr>
      </w:pPr>
      <w:r>
        <w:rPr/>
      </w:r>
    </w:p>
    <w:p>
      <w:pPr>
        <w:pStyle w:val="TextBody"/>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r>
      <w:r>
        <w:rPr/>
        <w:softHyphen/>
      </w:r>
      <w:r>
        <w:rPr/>
        <w:t xml:space="preserve">ure), </w:t>
      </w:r>
      <w:r>
        <w:rPr>
          <w:i/>
        </w:rPr>
        <w:t>episodic</w:t>
      </w:r>
      <w:r>
        <w:rPr/>
        <w:t xml:space="preserve"> (related to external event) or </w:t>
      </w:r>
      <w:r>
        <w:rPr>
          <w:i/>
        </w:rPr>
        <w:t>total</w:t>
      </w:r>
      <w:r>
        <w:rPr/>
        <w:t xml:space="preserve"> (related to entire </w:t>
      </w:r>
      <w:r>
        <w:rPr/>
        <w:t xml:space="preserve">object </w:t>
      </w:r>
      <w:r>
        <w:rPr/>
        <w:t>trajectory) (Andrienko, Andrienko, Pelekis, &amp; Spaccapietra, 2008; Laube, Dennis, Forer, &amp; Walker, 2007).</w:t>
      </w:r>
    </w:p>
    <w:p>
      <w:pPr>
        <w:pStyle w:val="Heading3"/>
        <w:rPr/>
      </w:pPr>
      <w:bookmarkStart w:id="30" w:name="__RefHeading___Toc9321_3967355729"/>
      <w:bookmarkStart w:id="31" w:name="from-data-mining-to-visual-analytics"/>
      <w:bookmarkEnd w:id="30"/>
      <w:r>
        <w:rPr/>
        <w:t>2.2.2 From data mining to visual analytics</w:t>
      </w:r>
      <w:bookmarkEnd w:id="31"/>
    </w:p>
    <w:p>
      <w:pPr>
        <w:pStyle w:val="FirstParagraph"/>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pPr>
      <w:r>
        <w:rPr>
          <w:i/>
        </w:rPr>
        <w:t>x =&gt; y (s%,c%)</w:t>
      </w:r>
    </w:p>
    <w:p>
      <w:pPr>
        <w:pStyle w:val="TextBody"/>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r>
      <w:r>
        <w:rPr/>
        <w:softHyphen/>
      </w:r>
      <w:r>
        <w:rPr/>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pPr>
      <w:r>
        <w:rPr/>
        <w:drawing>
          <wp:inline distT="0" distB="0" distL="114935" distR="114935">
            <wp:extent cx="3987800" cy="1775460"/>
            <wp:effectExtent l="0" t="0" r="0" b="0"/>
            <wp:docPr id="9"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Fig. 9 Ontological model of causation, adopted from Galton (2012). Description in text."/>
                    <pic:cNvPicPr>
                      <a:picLocks noChangeAspect="1" noChangeArrowheads="1"/>
                    </pic:cNvPicPr>
                  </pic:nvPicPr>
                  <pic:blipFill>
                    <a:blip r:embed="rId10"/>
                    <a:stretch>
                      <a:fillRect/>
                    </a:stretch>
                  </pic:blipFill>
                  <pic:spPr bwMode="auto">
                    <a:xfrm>
                      <a:off x="0" y="0"/>
                      <a:ext cx="3987800" cy="1775460"/>
                    </a:xfrm>
                    <a:prstGeom prst="rect">
                      <a:avLst/>
                    </a:prstGeom>
                  </pic:spPr>
                </pic:pic>
              </a:graphicData>
            </a:graphic>
          </wp:inline>
        </w:drawing>
      </w:r>
    </w:p>
    <w:p>
      <w:pPr>
        <w:pStyle w:val="ImageCaption"/>
        <w:rPr/>
      </w:pPr>
      <w:r>
        <w:rPr>
          <w:b/>
        </w:rPr>
        <w:t>Fig. 9</w:t>
      </w:r>
      <w:r>
        <w:rPr/>
        <w:t xml:space="preserve"> Ontological model of causation, adopted from Galton (2012). Description in text.</w:t>
      </w:r>
    </w:p>
    <w:p>
      <w:pPr>
        <w:pStyle w:val="TextBody"/>
        <w:rPr/>
      </w:pPr>
      <w:r>
        <w:rPr/>
      </w:r>
    </w:p>
    <w:p>
      <w:pPr>
        <w:pStyle w:val="TextBody"/>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pPr>
      <w:r>
        <w:rPr/>
        <w:t xml:space="preserve">In conceptual framework for finding </w:t>
      </w:r>
      <w:r>
        <w:rPr>
          <w:i/>
        </w:rPr>
        <w:t>candidate</w:t>
      </w:r>
      <w:r>
        <w:rPr/>
        <w:t xml:space="preserve"> causal re</w:t>
      </w:r>
      <w:r>
        <w:rPr/>
        <w:softHyphen/>
      </w:r>
      <w:r>
        <w:rPr/>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pPr>
      <w:r>
        <w:rPr/>
        <w:t>El-Geresy, Abdelmot, &amp; Jones (2002) note that although the general expectation would be that the effect occurs im</w:t>
      </w:r>
      <w:r>
        <w:rPr/>
        <w:softHyphen/>
      </w:r>
      <w:r>
        <w:rPr/>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pPr>
      <w:r>
        <w:rPr/>
        <w:t>Discussing the interpretation of spatio-temporal co-occurrence we have moved on the human-machine con</w:t>
      </w:r>
      <w:r>
        <w:rPr/>
        <w:softHyphen/>
      </w:r>
      <w:r>
        <w:rPr/>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drawing>
          <wp:anchor behindDoc="0" distT="0" distB="0" distL="114935" distR="114935" simplePos="0" locked="0" layoutInCell="0" allowOverlap="1" relativeHeight="11">
            <wp:simplePos x="0" y="0"/>
            <wp:positionH relativeFrom="column">
              <wp:posOffset>-289560</wp:posOffset>
            </wp:positionH>
            <wp:positionV relativeFrom="paragraph">
              <wp:posOffset>635</wp:posOffset>
            </wp:positionV>
            <wp:extent cx="4323080" cy="2440940"/>
            <wp:effectExtent l="0" t="0" r="0" b="0"/>
            <wp:wrapSquare wrapText="largest"/>
            <wp:docPr id="10"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1"/>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pPr>
      <w:r>
        <w:rPr/>
      </w:r>
    </w:p>
    <w:p>
      <w:pPr>
        <w:pStyle w:val="TextBody"/>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71"/>
        </w:numPr>
        <w:jc w:val="left"/>
        <w:rPr/>
      </w:pPr>
      <w:r>
        <w:rPr/>
        <w:t>Synthesize information and derive insight from massive, dynamic, ambiguous, and often conflicting data</w:t>
      </w:r>
    </w:p>
    <w:p>
      <w:pPr>
        <w:pStyle w:val="Compact"/>
        <w:numPr>
          <w:ilvl w:val="0"/>
          <w:numId w:val="72"/>
        </w:numPr>
        <w:jc w:val="left"/>
        <w:rPr/>
      </w:pPr>
      <w:r>
        <w:rPr/>
        <w:t>Detect the expected and discover the unexpected</w:t>
      </w:r>
    </w:p>
    <w:p>
      <w:pPr>
        <w:pStyle w:val="Compact"/>
        <w:numPr>
          <w:ilvl w:val="0"/>
          <w:numId w:val="73"/>
        </w:numPr>
        <w:jc w:val="left"/>
        <w:rPr/>
      </w:pPr>
      <w:r>
        <w:rPr/>
        <w:t>Provide timely, defensible, and understandable assessments</w:t>
      </w:r>
    </w:p>
    <w:p>
      <w:pPr>
        <w:pStyle w:val="Compact"/>
        <w:numPr>
          <w:ilvl w:val="0"/>
          <w:numId w:val="74"/>
        </w:numPr>
        <w:jc w:val="left"/>
        <w:rPr/>
      </w:pPr>
      <w:r>
        <w:rPr/>
        <w:t>Communicate assessment effectively for action</w:t>
      </w:r>
    </w:p>
    <w:p>
      <w:pPr>
        <w:pStyle w:val="FirstParagraph"/>
        <w:rPr/>
      </w:pPr>
      <w:r>
        <w:rPr/>
        <w:t>This is truly a long way from the low-level search for co-occurrences, though it is not clear how should these grand goals materialize in practice. Keim et al. (2008) call for broad inter-disciplinary collaboration between related fields (Visu</w:t>
      </w:r>
      <w:r>
        <w:rPr/>
        <w:softHyphen/>
      </w:r>
      <w:r>
        <w:rPr/>
        <w:t>ali</w:t>
      </w:r>
      <w:r>
        <w:rPr/>
        <w:t>z</w:t>
      </w:r>
      <w:r>
        <w:rPr/>
        <w:t>ation, Data Management, Data Analysis, Perception and Cognition, Human-Computer interaction) and identify a range of application and technical challenges.</w:t>
      </w:r>
    </w:p>
    <w:p>
      <w:pPr>
        <w:pStyle w:val="TextBody"/>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r>
      <w:r>
        <w:rPr/>
        <w:softHyphen/>
      </w:r>
      <w:r>
        <w:rPr/>
        <w:t>cesses can be both cumbersome and simplistic. Further</w:t>
      </w:r>
      <w:r>
        <w:rPr/>
        <w:softHyphen/>
      </w:r>
      <w:r>
        <w:rPr/>
        <w:t>more, the co-occurrence we want to search for needs to be defined beforehand, so in many cases data mining is insufficient to provide the required insight. Search algo</w:t>
      </w:r>
      <w:r>
        <w:rPr/>
        <w:softHyphen/>
      </w:r>
      <w:r>
        <w:rPr/>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w:t>
      </w:r>
      <w:r>
        <w:rPr/>
        <w:t>z</w:t>
      </w:r>
      <w:r>
        <w:rPr/>
        <w:t>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pPr>
      <w:bookmarkStart w:id="32" w:name="__RefHeading___Toc9323_3967355729"/>
      <w:bookmarkStart w:id="33" w:name="the-role-of-cartography"/>
      <w:bookmarkEnd w:id="32"/>
      <w:r>
        <w:rPr/>
        <w:t>2.3 The role of cartography</w:t>
      </w:r>
      <w:bookmarkEnd w:id="33"/>
    </w:p>
    <w:p>
      <w:pPr>
        <w:pStyle w:val="FirstParagraph"/>
        <w:rPr/>
      </w:pPr>
      <w:r>
        <w:rPr/>
        <w:t>Cartography has a long tradition of making data compre</w:t>
      </w:r>
      <w:r>
        <w:rPr/>
        <w:softHyphen/>
      </w:r>
      <w:r>
        <w:rPr/>
        <w:t>hensible to our visual minds. Beautiful and authoritative maps in school atlases explaining for example the formation of air masses or the flows of ocean streams make an impression of exactitude and definit</w:t>
      </w:r>
      <w:r>
        <w:rPr/>
        <w:t>ness</w:t>
      </w:r>
      <w:r>
        <w:rPr/>
        <w:t>.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r>
      <w:r>
        <w:rPr/>
        <w:softHyphen/>
      </w:r>
      <w:r>
        <w:rPr/>
        <w:t>sibilities. Digital maps have the obvious advantage of allow</w:t>
      </w:r>
      <w:r>
        <w:rPr/>
        <w:softHyphen/>
      </w:r>
      <w:r>
        <w:rPr/>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r>
      <w:r>
        <w:rPr/>
        <w:softHyphen/>
      </w:r>
      <w:r>
        <w:rPr/>
        <w:t>tographic quality now means designing for yet unseen changes in data with user-induced modifications in mind.</w:t>
      </w:r>
    </w:p>
    <w:p>
      <w:pPr>
        <w:pStyle w:val="TextBody"/>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r>
      <w:r>
        <w:rPr/>
        <w:softHyphen/>
      </w:r>
      <w:r>
        <w:rPr/>
        <w:t>faces to manipulate and visualize information, or better to say to pick from the pre-designed visualization modes. This has implications for both the cartographer and the user.</w:t>
      </w:r>
    </w:p>
    <w:p>
      <w:pPr>
        <w:pStyle w:val="TextBody"/>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pPr>
      <w:r>
        <w:rPr/>
        <w:t>We can start simple, with basic quantitative questions. A big advantage of digital maps over print is that we can display the exact quantities on demand (e.g. with some pop-up win</w:t>
      </w:r>
      <w:r>
        <w:rPr/>
        <w:softHyphen/>
      </w:r>
      <w:r>
        <w:rPr/>
        <w:t>dow bound to a cursor hover action) and not rely on the viewer’s ability to infer quantities form the legend (es</w:t>
      </w:r>
      <w:r>
        <w:rPr/>
        <w:softHyphen/>
      </w:r>
      <w:r>
        <w:rPr/>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r>
      <w:r>
        <w:rPr/>
        <w:softHyphen/>
      </w:r>
      <w:r>
        <w:rPr/>
        <w:t xml:space="preserve">tions </w:t>
      </w:r>
      <w:r>
        <w:rPr>
          <w:i/>
        </w:rPr>
        <w:t>How many? How often? Where? How much? At what rate?</w:t>
      </w:r>
      <w:r>
        <w:rPr/>
        <w:t>”.</w:t>
      </w:r>
    </w:p>
    <w:p>
      <w:pPr>
        <w:pStyle w:val="TextBody"/>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75"/>
        </w:numPr>
        <w:jc w:val="left"/>
        <w:rPr/>
      </w:pPr>
      <w:r>
        <w:rPr>
          <w:i/>
        </w:rPr>
        <w:t>elementary level</w:t>
      </w:r>
      <w:r>
        <w:rPr/>
        <w:t xml:space="preserve"> – questions introduced by a single element of the visualization (What is the level of unemployment in this district?)</w:t>
      </w:r>
    </w:p>
    <w:p>
      <w:pPr>
        <w:pStyle w:val="Compact"/>
        <w:numPr>
          <w:ilvl w:val="0"/>
          <w:numId w:val="76"/>
        </w:numPr>
        <w:jc w:val="left"/>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77"/>
        </w:numPr>
        <w:jc w:val="left"/>
        <w:rPr/>
      </w:pPr>
      <w:r>
        <w:rPr>
          <w:i/>
        </w:rPr>
        <w:t>overall or global level</w:t>
      </w:r>
      <w:r>
        <w:rPr/>
        <w:t xml:space="preserve"> – questions introduced by the whole visualization (What are the spatio-temporal trends of traffic in this city?)</w:t>
      </w:r>
    </w:p>
    <w:p>
      <w:pPr>
        <w:pStyle w:val="FirstParagraph"/>
        <w:rPr/>
      </w:pPr>
      <w:r>
        <w:rPr/>
        <w:t>It is obvious that even a simple map has potential to in</w:t>
      </w:r>
      <w:r>
        <w:rPr/>
        <w:softHyphen/>
      </w:r>
      <w:r>
        <w:rPr/>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pPr>
      <w:r>
        <w:rPr/>
        <w:t>Are there any examples of cartographic visualization successfully supporting the analytical reasoning? Maybe the most frequent answer to this question would be the cele</w:t>
      </w:r>
      <w:r>
        <w:rPr/>
        <w:softHyphen/>
      </w:r>
      <w:r>
        <w:rPr/>
        <w:t>brated map of the cholera outbreak in London 1855 by John Snow that helped to identify the source of the epidemics in a polluted water pump. This feat is lauded for launching spatial epidemiology and for bringing the thematic carto</w:t>
      </w:r>
      <w:r>
        <w:rPr/>
        <w:softHyphen/>
      </w:r>
      <w:r>
        <w:rPr/>
        <w:t>graphy to the fore (Clarke &amp; Pickles, 2015). But what exactly made the Snow’s method worth following? Tufte et al. (1998) note four features:</w:t>
      </w:r>
    </w:p>
    <w:p>
      <w:pPr>
        <w:pStyle w:val="Compact"/>
        <w:numPr>
          <w:ilvl w:val="0"/>
          <w:numId w:val="78"/>
        </w:numPr>
        <w:jc w:val="left"/>
        <w:rPr/>
      </w:pPr>
      <w:r>
        <w:rPr/>
        <w:t>Placing data in appropriate context for assessing cause and effect</w:t>
      </w:r>
    </w:p>
    <w:p>
      <w:pPr>
        <w:pStyle w:val="Compact"/>
        <w:numPr>
          <w:ilvl w:val="0"/>
          <w:numId w:val="79"/>
        </w:numPr>
        <w:jc w:val="left"/>
        <w:rPr/>
      </w:pPr>
      <w:r>
        <w:rPr/>
        <w:t>Making quantitative comparisons</w:t>
      </w:r>
    </w:p>
    <w:p>
      <w:pPr>
        <w:pStyle w:val="Compact"/>
        <w:numPr>
          <w:ilvl w:val="0"/>
          <w:numId w:val="80"/>
        </w:numPr>
        <w:jc w:val="left"/>
        <w:rPr/>
      </w:pPr>
      <w:r>
        <w:rPr/>
        <w:t>Considering alternative explanations and contrary cases</w:t>
      </w:r>
    </w:p>
    <w:p>
      <w:pPr>
        <w:pStyle w:val="Compact"/>
        <w:numPr>
          <w:ilvl w:val="0"/>
          <w:numId w:val="81"/>
        </w:numPr>
        <w:jc w:val="left"/>
        <w:rPr/>
      </w:pPr>
      <w:r>
        <w:rPr/>
        <w:t>Assessment of possible errors in the numbers reported in graphics</w:t>
      </w:r>
    </w:p>
    <w:p>
      <w:pPr>
        <w:pStyle w:val="FirstParagraph"/>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82"/>
        </w:numPr>
        <w:jc w:val="left"/>
        <w:rPr/>
      </w:pPr>
      <w:r>
        <w:rPr>
          <w:i/>
        </w:rPr>
        <w:t>Objects</w:t>
      </w:r>
      <w:r>
        <w:rPr/>
        <w:t>: when a task is specific enough, each object will be something that is represented in data.</w:t>
      </w:r>
    </w:p>
    <w:p>
      <w:pPr>
        <w:pStyle w:val="Compact"/>
        <w:numPr>
          <w:ilvl w:val="0"/>
          <w:numId w:val="83"/>
        </w:numPr>
        <w:jc w:val="left"/>
        <w:rPr/>
      </w:pPr>
      <w:r>
        <w:rPr>
          <w:i/>
        </w:rPr>
        <w:t>Measures</w:t>
      </w:r>
      <w:r>
        <w:rPr/>
        <w:t>: In a sufficiently specific task, the measure is either an existing attribute in the data set or one that can be directly computed from the data.</w:t>
      </w:r>
    </w:p>
    <w:p>
      <w:pPr>
        <w:pStyle w:val="Compact"/>
        <w:numPr>
          <w:ilvl w:val="0"/>
          <w:numId w:val="84"/>
        </w:numPr>
        <w:jc w:val="left"/>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85"/>
        </w:numPr>
        <w:jc w:val="left"/>
        <w:rPr/>
      </w:pPr>
      <w:r>
        <w:rPr>
          <w:i/>
        </w:rPr>
        <w:t>Actions</w:t>
      </w:r>
      <w:r>
        <w:rPr/>
        <w:t>: Specific operation being done with the data such as compare, identify, characterize, etc. Actions guide the process of choosing appropriate visualizations.</w:t>
      </w:r>
    </w:p>
    <w:p>
      <w:pPr>
        <w:pStyle w:val="FirstParagraph"/>
        <w:rPr/>
      </w:pPr>
      <w:r>
        <w:rPr/>
        <w:t>When obtaining data sources for the digital map, there has to be a traceable path from the high-level abstract questions to a set of concrete, actionable tasks, otherwise some ad</w:t>
      </w:r>
      <w:r>
        <w:rPr/>
        <w:softHyphen/>
      </w:r>
      <w:r>
        <w:rPr/>
        <w:t>ditional data may be needed for the questions at hand.</w:t>
      </w:r>
    </w:p>
    <w:p>
      <w:pPr>
        <w:pStyle w:val="TextBody"/>
        <w:rPr/>
      </w:pPr>
      <w:r>
        <w:rPr/>
        <w:t>Maps allow for basic quantitative questions on the elemen</w:t>
      </w:r>
      <w:r>
        <w:rPr/>
        <w:softHyphen/>
      </w:r>
      <w:r>
        <w:rPr/>
        <w:t>tary level, pattern descriptions on the global level. There is much we can do to quantify the pattern descriptions using GIS tools and geostatistics and we can observe spatial cor</w:t>
      </w:r>
      <w:r>
        <w:rPr/>
        <w:softHyphen/>
      </w:r>
      <w:r>
        <w:rPr/>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r>
      <w:r>
        <w:rPr/>
        <w:softHyphen/>
      </w:r>
      <w:r>
        <w:rPr/>
        <w:t>tions and comparison of various scenarios. As we have seen, the types of analysis that maps support is broad and each project can yield its own specific kinds of observations, to which we can adjust custom-made digital maps.</w:t>
      </w:r>
    </w:p>
    <w:p>
      <w:pPr>
        <w:pStyle w:val="Heading3"/>
        <w:rPr/>
      </w:pPr>
      <w:bookmarkStart w:id="36" w:name="__RefHeading___Toc9327_3967355729"/>
      <w:bookmarkStart w:id="37" w:name="what-next-research-challenges"/>
      <w:bookmarkEnd w:id="36"/>
      <w:r>
        <w:rPr/>
        <w:t>2.3.2 What next? Research challenges</w:t>
      </w:r>
      <w:bookmarkEnd w:id="37"/>
    </w:p>
    <w:p>
      <w:pPr>
        <w:pStyle w:val="FirstParagraph"/>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86"/>
        </w:numPr>
        <w:jc w:val="left"/>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87"/>
        </w:numPr>
        <w:jc w:val="left"/>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88"/>
        </w:numPr>
        <w:jc w:val="left"/>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89"/>
        </w:numPr>
        <w:jc w:val="left"/>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r>
      <w:r>
        <w:rPr/>
        <w:softHyphen/>
      </w:r>
      <w:r>
        <w:rPr/>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pPr>
      <w:r>
        <w:rPr>
          <w:i/>
        </w:rPr>
        <w:t>(a) Is cartography fully exploiting the digital medium?</w:t>
      </w:r>
    </w:p>
    <w:p>
      <w:pPr>
        <w:pStyle w:val="TextBody"/>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pPr>
      <w:r>
        <w:rPr/>
        <w:t>Web is inherently a map-friendly platform where map pro</w:t>
      </w:r>
      <w:r>
        <w:rPr/>
        <w:softHyphen/>
      </w:r>
      <w:r>
        <w:rPr/>
        <w:t>ducts will be increasingly commonplace. Yet from the cartographic perspective, the great portion of thematic maps on the web seems rather underwhelming. Default-style markers for points of interest and numbered marker clus</w:t>
      </w:r>
      <w:r>
        <w:rPr/>
        <w:softHyphen/>
      </w:r>
      <w:r>
        <w:rPr/>
        <w:t>ters to “solve” high point densities are just the tiny portion of what could be done. Cartographers should be the first to go beyond the pre-set graphic means.</w:t>
      </w:r>
    </w:p>
    <w:p>
      <w:pPr>
        <w:pStyle w:val="TextBody"/>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r>
      <w:r>
        <w:rPr/>
        <w:softHyphen/>
      </w:r>
      <w:r>
        <w:rPr/>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pPr>
      <w:r>
        <w:rPr/>
        <w:t>There are of course many limitations that are not imaginary, like data interoperability issues and vendor lock-ins. The skill sets needed for data analysis, desktop GIS operation and web development seem to be painfully de</w:t>
      </w:r>
      <w:r>
        <w:rPr/>
        <w:softHyphen/>
      </w:r>
      <w:r>
        <w:rPr/>
        <w:t>tached. But all the problems apart, a good mental exercise for cartographers would be to imagine map creation and interaction detached from any medium – what would we design if anything was possible?</w:t>
      </w:r>
    </w:p>
    <w:p>
      <w:pPr>
        <w:pStyle w:val="TextBody"/>
        <w:rPr/>
      </w:pPr>
      <w:r>
        <w:rPr/>
        <w:t xml:space="preserve">Researchers in </w:t>
      </w:r>
      <w:r>
        <w:rPr/>
        <w:t>cartograph</w:t>
      </w:r>
      <w:r>
        <w:rPr/>
        <w:t xml:space="preserve">y </w:t>
      </w:r>
      <w:r>
        <w:rPr/>
        <w:t xml:space="preserve">often </w:t>
      </w:r>
      <w:r>
        <w:rPr/>
        <w:t>test</w:t>
      </w:r>
      <w:r>
        <w:rPr/>
        <w:t xml:space="preserve"> the cognitive efficiency of the visualization methods that already exist. This is all good, but we should not assume that the cartography’s quest to </w:t>
      </w:r>
      <w:r>
        <w:rPr>
          <w:i/>
        </w:rPr>
        <w:t>extend</w:t>
      </w:r>
      <w:r>
        <w:rPr/>
        <w:t xml:space="preserve"> the arsenal of visualization and interaction me</w:t>
      </w:r>
      <w:r>
        <w:rPr/>
        <w:softHyphen/>
      </w:r>
      <w:r>
        <w:rPr/>
        <w:t>thods is completed. User interaction and increasing data load pose new challenges to cartographic visualization, with opportunities for creative inclusion and combination of new methods.</w:t>
      </w:r>
    </w:p>
    <w:p>
      <w:pPr>
        <w:pStyle w:val="TextBody"/>
        <w:rPr/>
      </w:pPr>
      <w:r>
        <w:rPr>
          <w:i/>
        </w:rPr>
        <w:t>(b) What inspiration can digital cartography take from the heritage of pre-digital mapping?</w:t>
      </w:r>
    </w:p>
    <w:p>
      <w:pPr>
        <w:pStyle w:val="TextBody"/>
        <w:rPr/>
      </w:pPr>
      <w:r>
        <w:rPr/>
        <w:t>Same as we asked about the preconceptions of the old me</w:t>
      </w:r>
      <w:r>
        <w:rPr/>
        <w:softHyphen/>
      </w:r>
      <w:r>
        <w:rPr/>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pPr>
      <w:r>
        <w:rPr/>
        <w:t>Some of the classical cartographic techniques may be de</w:t>
      </w:r>
      <w:r>
        <w:rPr/>
        <w:softHyphen/>
      </w:r>
      <w:r>
        <w:rPr/>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pPr>
      <w:r>
        <w:rPr>
          <w:i/>
        </w:rPr>
        <w:t>(c) Should cartography focus more on interaction design?</w:t>
      </w:r>
    </w:p>
    <w:p>
      <w:pPr>
        <w:pStyle w:val="TextBody"/>
        <w:rPr/>
      </w:pPr>
      <w:r>
        <w:rPr/>
        <w:t>Creating digital maps is not only about assigning appropriate visualization type to the data at hand. The practice becomes increasingly about designing user inter</w:t>
      </w:r>
      <w:r>
        <w:rPr/>
        <w:softHyphen/>
      </w:r>
      <w:r>
        <w:rPr/>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r>
      <w:r>
        <w:rPr/>
        <w:softHyphen/>
      </w:r>
      <w:r>
        <w:rPr/>
        <w:t>graphy. What is more, the challenges of high data density affect both map intra-composition (more data in the map) as well as extra-composition (greater complexity of the user interface).</w:t>
      </w:r>
    </w:p>
    <w:p>
      <w:pPr>
        <w:pStyle w:val="TextBody"/>
        <w:rPr/>
      </w:pPr>
      <w:r>
        <w:rPr/>
        <w:t>As Robinson et al. (2017) note, too often in the visual analytic process, researchers tend to focus solely on visual re</w:t>
      </w:r>
      <w:r>
        <w:rPr/>
        <w:softHyphen/>
      </w:r>
      <w:r>
        <w:rPr/>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pPr>
      <w:r>
        <w:rPr/>
        <w:t>The IT industry is witnessing raising prominence of UX (user experience) design. This discipline could provide some inspi</w:t>
      </w:r>
      <w:r>
        <w:rPr/>
        <w:softHyphen/>
      </w:r>
      <w:r>
        <w:rPr/>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r>
      <w:r>
        <w:rPr/>
        <w:softHyphen/>
      </w:r>
      <w:r>
        <w:rPr/>
        <w:t>pered by mental roadblocks we don’t even realize we have.</w:t>
      </w:r>
    </w:p>
    <w:p>
      <w:pPr>
        <w:pStyle w:val="Heading3"/>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pPr>
      <w:r>
        <w:rPr/>
        <w:t>Having described the ontological models of causation as well as visions for the future of cartographic research, we can now take an aside to dwell a bit on the realities of map</w:t>
      </w:r>
      <w:r>
        <w:rPr/>
        <w:softHyphen/>
      </w:r>
      <w:r>
        <w:rPr/>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pPr>
      <w:r>
        <w:rPr/>
        <w:t>There is a (somewhat mythical) notion of “full-stack” vis</w:t>
      </w:r>
      <w:r>
        <w:rPr/>
        <w:softHyphen/>
      </w:r>
      <w:r>
        <w:rPr/>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r>
      <w:r>
        <w:rPr/>
        <w:softHyphen/>
      </w:r>
      <w:r>
        <w:rPr/>
        <w:t>ization reference model (Figure 11).</w:t>
      </w:r>
    </w:p>
    <w:p>
      <w:pPr>
        <w:pStyle w:val="Normal"/>
        <w:rPr/>
      </w:pPr>
      <w:r>
        <w:rPr/>
        <w:drawing>
          <wp:anchor behindDoc="0" distT="0" distB="0" distL="114935" distR="114935" simplePos="0" locked="0" layoutInCell="0" allowOverlap="1" relativeHeight="12">
            <wp:simplePos x="0" y="0"/>
            <wp:positionH relativeFrom="column">
              <wp:posOffset>-365125</wp:posOffset>
            </wp:positionH>
            <wp:positionV relativeFrom="paragraph">
              <wp:posOffset>81280</wp:posOffset>
            </wp:positionV>
            <wp:extent cx="4415155" cy="1351280"/>
            <wp:effectExtent l="0" t="0" r="0" b="0"/>
            <wp:wrapSquare wrapText="largest"/>
            <wp:docPr id="11"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Fig. 11 Information visualization reference model. Adopted from Heer &amp; Agrawala (2008)"/>
                    <pic:cNvPicPr>
                      <a:picLocks noChangeAspect="1" noChangeArrowheads="1"/>
                    </pic:cNvPicPr>
                  </pic:nvPicPr>
                  <pic:blipFill>
                    <a:blip r:embed="rId12"/>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11</w:t>
      </w:r>
      <w:r>
        <w:rPr/>
        <w:t xml:space="preserve"> Information visualization reference model. Adopted from Heer &amp; Agrawala (2008)</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3">
            <wp:simplePos x="0" y="0"/>
            <wp:positionH relativeFrom="column">
              <wp:posOffset>-595630</wp:posOffset>
            </wp:positionH>
            <wp:positionV relativeFrom="paragraph">
              <wp:posOffset>-33020</wp:posOffset>
            </wp:positionV>
            <wp:extent cx="4795520" cy="2720340"/>
            <wp:effectExtent l="0" t="0" r="0" b="0"/>
            <wp:wrapSquare wrapText="largest"/>
            <wp:docPr id="12"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Fig. 12 Stages of data visualization development process. Adopted from Walny et al. (2019)"/>
                    <pic:cNvPicPr>
                      <a:picLocks noChangeAspect="1" noChangeArrowheads="1"/>
                    </pic:cNvPicPr>
                  </pic:nvPicPr>
                  <pic:blipFill>
                    <a:blip r:embed="rId13"/>
                    <a:stretch>
                      <a:fillRect/>
                    </a:stretch>
                  </pic:blipFill>
                  <pic:spPr bwMode="auto">
                    <a:xfrm>
                      <a:off x="0" y="0"/>
                      <a:ext cx="4795520" cy="2720340"/>
                    </a:xfrm>
                    <a:prstGeom prst="rect">
                      <a:avLst/>
                    </a:prstGeom>
                  </pic:spPr>
                </pic:pic>
              </a:graphicData>
            </a:graphic>
          </wp:anchor>
        </w:drawing>
      </w:r>
      <w:r>
        <w:rPr>
          <w:b/>
        </w:rPr>
        <w:t>Fig. 12</w:t>
      </w:r>
      <w:r>
        <w:rPr/>
        <w:t xml:space="preserve"> Stages of data visualization development process. Adopted from Walny et al. (2019)</w:t>
      </w:r>
    </w:p>
    <w:p>
      <w:pPr>
        <w:pStyle w:val="TextBody"/>
        <w:rPr/>
      </w:pPr>
      <w:r>
        <w:rPr/>
      </w:r>
    </w:p>
    <w:p>
      <w:pPr>
        <w:pStyle w:val="TextBody"/>
        <w:rPr/>
      </w:pPr>
      <w:r>
        <w:rPr/>
        <w:t>In this model the collaboration points lie at the transitions between the stages and involve decisions on data mana</w:t>
      </w:r>
      <w:r>
        <w:rPr/>
        <w:softHyphen/>
      </w:r>
      <w:r>
        <w:rPr/>
        <w:t>gement, visualization and analytical capabilities (Heer &amp; Agrawala, 2008).</w:t>
      </w:r>
    </w:p>
    <w:p>
      <w:pPr>
        <w:pStyle w:val="TextBody"/>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90"/>
        </w:numPr>
        <w:jc w:val="left"/>
        <w:rPr/>
      </w:pPr>
      <w:r>
        <w:rPr>
          <w:i/>
        </w:rPr>
        <w:t>Adapting to data changes</w:t>
      </w:r>
      <w:r>
        <w:rPr/>
        <w:t xml:space="preserve"> – changes in input data can have cascading effects throughout the stages of the process. Some breakages are inevitable (e.g. API changes) and fixing them is a part of project mainte</w:t>
      </w:r>
      <w:r>
        <w:rPr/>
        <w:softHyphen/>
      </w:r>
      <w:r>
        <w:rPr/>
        <w:t>nance. It is advisable to have data transfor</w:t>
      </w:r>
      <w:r>
        <w:rPr/>
        <w:softHyphen/>
      </w:r>
      <w:r>
        <w:rPr/>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91"/>
        </w:numPr>
        <w:jc w:val="left"/>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92"/>
        </w:numPr>
        <w:jc w:val="left"/>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93"/>
        </w:numPr>
        <w:jc w:val="left"/>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94"/>
        </w:numPr>
        <w:jc w:val="left"/>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95"/>
        </w:numPr>
        <w:jc w:val="left"/>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pPr>
      <w:r>
        <w:rPr/>
        <w:t>Project examples form Walny et al. (2019) show that the above challenges were formulated based on project expe</w:t>
      </w:r>
      <w:r>
        <w:rPr/>
        <w:softHyphen/>
      </w:r>
      <w:r>
        <w:rPr/>
        <w:t>rience with relatively static data inputs. This underlines why interactive cartographic visualization of real-time data is difficult: much of the advice is hard to impossible to follow when the real-time data inflow is volatile. One emer</w:t>
      </w:r>
      <w:r>
        <w:rPr/>
        <w:softHyphen/>
      </w:r>
      <w:r>
        <w:rPr/>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pPr>
      <w:bookmarkStart w:id="40" w:name="__RefHeading___Toc9331_3967355729"/>
      <w:bookmarkStart w:id="41" w:name="who-cares-building-user-engagement"/>
      <w:bookmarkEnd w:id="40"/>
      <w:r>
        <w:rPr/>
        <w:t>2.3.3 Who cares? Building user engagement</w:t>
      </w:r>
      <w:bookmarkEnd w:id="41"/>
    </w:p>
    <w:p>
      <w:pPr>
        <w:pStyle w:val="FirstParagraph"/>
        <w:rPr/>
      </w:pPr>
      <w:r>
        <w:rPr/>
        <w:t>The ability to interact with a digital map can surely be empowering for the user, triggering the sensation of explo</w:t>
      </w:r>
      <w:r>
        <w:rPr/>
        <w:softHyphen/>
      </w:r>
      <w:r>
        <w:rPr/>
        <w:t>ring the unknown. On the other hand, things can go wrong as it is very hard to create an immersive experience from a complex data set that would be immediately understandable to the newcomer. Exploratory map-based applications inten</w:t>
      </w:r>
      <w:r>
        <w:rPr/>
        <w:softHyphen/>
      </w:r>
      <w:r>
        <w:rPr/>
        <w:t>ded for general public can leave users overwhelmed with the amount of possible interaction points. Left to their own devices and without any stated framework for interpre</w:t>
      </w:r>
      <w:r>
        <w:rPr/>
        <w:softHyphen/>
      </w:r>
      <w:r>
        <w:rPr/>
        <w:t>tation, users need to create their own narration about what is displayed. Visual interfaces are prone to be terrifyingly cluttered, untroubled with dangers of fostering misinter</w:t>
      </w:r>
      <w:r>
        <w:rPr/>
        <w:softHyphen/>
      </w:r>
      <w:r>
        <w:rPr/>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r>
      <w:r>
        <w:rPr/>
        <w:softHyphen/>
      </w:r>
      <w:r>
        <w:rPr/>
        <w:t>liferating in enterprises, which fail to make sense to users, or worse, fake insight with vaguely understood and hardly interpretable metrics. All these caveats pose a challenge for application designers.</w:t>
      </w:r>
    </w:p>
    <w:p>
      <w:pPr>
        <w:pStyle w:val="TextBody"/>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r>
      <w:r>
        <w:rPr/>
        <w:softHyphen/>
      </w:r>
      <w:r>
        <w:rPr/>
        <w:t>tween “I don’t know” and “I know”). Note that the “I know” zone doesn’t need to correspond to reality—exploring fiction</w:t>
      </w:r>
      <w:r>
        <w:rPr/>
        <w:softHyphen/>
      </w:r>
      <w:r>
        <w:rPr/>
        <w:t>al worlds, gossips or conspiracy theories triggers pleasure just as well.</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4">
            <wp:simplePos x="0" y="0"/>
            <wp:positionH relativeFrom="column">
              <wp:posOffset>-890905</wp:posOffset>
            </wp:positionH>
            <wp:positionV relativeFrom="paragraph">
              <wp:posOffset>56515</wp:posOffset>
            </wp:positionV>
            <wp:extent cx="5053330" cy="2590165"/>
            <wp:effectExtent l="0" t="0" r="0" b="0"/>
            <wp:wrapSquare wrapText="largest"/>
            <wp:docPr id="13"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Fig. 13 Various ways of expanding our mental model or the world can trigger pleasure. Adopted from Stanová (2016)"/>
                    <pic:cNvPicPr>
                      <a:picLocks noChangeAspect="1" noChangeArrowheads="1"/>
                    </pic:cNvPicPr>
                  </pic:nvPicPr>
                  <pic:blipFill>
                    <a:blip r:embed="rId14"/>
                    <a:stretch>
                      <a:fillRect/>
                    </a:stretch>
                  </pic:blipFill>
                  <pic:spPr bwMode="auto">
                    <a:xfrm>
                      <a:off x="0" y="0"/>
                      <a:ext cx="5053330" cy="2590165"/>
                    </a:xfrm>
                    <a:prstGeom prst="rect">
                      <a:avLst/>
                    </a:prstGeom>
                  </pic:spPr>
                </pic:pic>
              </a:graphicData>
            </a:graphic>
          </wp:anchor>
        </w:drawing>
      </w:r>
      <w:r>
        <w:rPr>
          <w:b/>
        </w:rPr>
        <w:t>Fig. 13</w:t>
      </w:r>
      <w:r>
        <w:rPr/>
        <w:t xml:space="preserve"> Various ways of expanding our mental model or the world can trigger pleasure. Adopted from Stanová (2016)</w:t>
      </w:r>
    </w:p>
    <w:p>
      <w:pPr>
        <w:pStyle w:val="TextBody"/>
        <w:rPr/>
      </w:pPr>
      <w:r>
        <w:rPr/>
      </w:r>
    </w:p>
    <w:p>
      <w:pPr>
        <w:pStyle w:val="TextBody"/>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5">
            <wp:simplePos x="0" y="0"/>
            <wp:positionH relativeFrom="column">
              <wp:posOffset>-1217295</wp:posOffset>
            </wp:positionH>
            <wp:positionV relativeFrom="paragraph">
              <wp:posOffset>1270</wp:posOffset>
            </wp:positionV>
            <wp:extent cx="5997575" cy="2613660"/>
            <wp:effectExtent l="0" t="0" r="0" b="0"/>
            <wp:wrapSquare wrapText="largest"/>
            <wp:docPr id="14"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Fig. 14 Pleasure points usually arise when ambiguity is triggered and when it is resolved. Adopted from Stanová (2016)"/>
                    <pic:cNvPicPr>
                      <a:picLocks noChangeAspect="1" noChangeArrowheads="1"/>
                    </pic:cNvPicPr>
                  </pic:nvPicPr>
                  <pic:blipFill>
                    <a:blip r:embed="rId15"/>
                    <a:stretch>
                      <a:fillRect/>
                    </a:stretch>
                  </pic:blipFill>
                  <pic:spPr bwMode="auto">
                    <a:xfrm>
                      <a:off x="0" y="0"/>
                      <a:ext cx="5997575" cy="2613660"/>
                    </a:xfrm>
                    <a:prstGeom prst="rect">
                      <a:avLst/>
                    </a:prstGeom>
                  </pic:spPr>
                </pic:pic>
              </a:graphicData>
            </a:graphic>
          </wp:anchor>
        </w:drawing>
      </w:r>
      <w:r>
        <w:rPr>
          <w:b/>
        </w:rPr>
        <w:t>Fig. 14</w:t>
      </w:r>
      <w:r>
        <w:rPr/>
        <w:t xml:space="preserve"> Pleasure points usually arise when ambiguity is triggered and when it is resolved. Adopted from Stanová (2016)</w:t>
      </w:r>
    </w:p>
    <w:p>
      <w:pPr>
        <w:pStyle w:val="TextBody"/>
        <w:rPr/>
      </w:pPr>
      <w:r>
        <w:rPr/>
      </w:r>
    </w:p>
    <w:p>
      <w:pPr>
        <w:pStyle w:val="TextBody"/>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r>
      <w:r>
        <w:rPr/>
        <w:softHyphen/>
      </w:r>
      <w:r>
        <w:rPr/>
        <w:t>ring various aspects of the displayed data, fostering our curiosity about the nature of the phenomenon.</w:t>
      </w:r>
    </w:p>
    <w:p>
      <w:pPr>
        <w:pStyle w:val="TextBody"/>
        <w:rPr/>
      </w:pPr>
      <w:r>
        <w:rPr/>
        <w:t xml:space="preserve">The related concept of </w:t>
      </w:r>
      <w:r>
        <w:rPr>
          <w:i/>
        </w:rPr>
        <w:t>flow</w:t>
      </w:r>
      <w:r>
        <w:rPr/>
        <w:t xml:space="preserve"> describes the relationship between the skill of the user and the difficulty of the task at hand (Csikszentmihalyi, 1997). Flow is the mental state re</w:t>
      </w:r>
      <w:r>
        <w:rPr/>
        <w:softHyphen/>
      </w:r>
      <w:r>
        <w:rPr/>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pPr>
      <w:r>
        <w:rPr/>
        <w:t>Shaping the initial experience with an application is some</w:t>
      </w:r>
      <w:r>
        <w:rPr/>
        <w:softHyphen/>
      </w:r>
      <w:r>
        <w:rPr/>
        <w:t xml:space="preserve">times referred to as </w:t>
      </w:r>
      <w:r>
        <w:rPr>
          <w:i/>
        </w:rPr>
        <w:t>user onboarding</w:t>
      </w:r>
      <w:r>
        <w:rPr/>
        <w:t xml:space="preserve"> (Baur, 2017). The on</w:t>
      </w:r>
      <w:r>
        <w:rPr/>
        <w:softHyphen/>
      </w:r>
      <w:r>
        <w:rPr/>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pPr>
      <w:r>
        <w:rPr/>
        <w:t>Tailoring the map visualization and interaction to the intended users is definitely something digital cartography should aim for. While some customizations are technologic</w:t>
      </w:r>
      <w:r>
        <w:rPr/>
        <w:softHyphen/>
      </w:r>
      <w:r>
        <w:rPr/>
        <w:t>ally possible (e.g. the dark mode in transportation maps switching on for tunnels or night travel), the topic of accessibility of digital maps is still fairly unexplored.</w:t>
      </w:r>
    </w:p>
    <w:p>
      <w:pPr>
        <w:pStyle w:val="Heading2"/>
        <w:rPr/>
      </w:pPr>
      <w:bookmarkStart w:id="42" w:name="__RefHeading___Toc9333_3967355729"/>
      <w:bookmarkStart w:id="43" w:name="objections-and-responses"/>
      <w:bookmarkEnd w:id="42"/>
      <w:r>
        <w:rPr/>
        <w:t>2.4 Objections and responses</w:t>
      </w:r>
      <w:bookmarkEnd w:id="43"/>
    </w:p>
    <w:p>
      <w:pPr>
        <w:pStyle w:val="FirstParagraph"/>
        <w:rPr/>
      </w:pPr>
      <w:r>
        <w:rPr/>
        <w:t>Data visualization is seen as a great tool for achieving a desirable goal in literature, this thesis included. We can though imagine possible objections to some naive ex</w:t>
      </w:r>
      <w:r>
        <w:rPr/>
        <w:softHyphen/>
      </w:r>
      <w:r>
        <w:rPr/>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pPr>
      <w:bookmarkStart w:id="44" w:name="__RefHeading___Toc9335_3967355729"/>
      <w:bookmarkStart w:id="45" w:name="hiding-system-complexity"/>
      <w:bookmarkEnd w:id="44"/>
      <w:r>
        <w:rPr/>
        <w:t>2.4.1 Hiding system complexity</w:t>
      </w:r>
      <w:bookmarkEnd w:id="45"/>
    </w:p>
    <w:p>
      <w:pPr>
        <w:pStyle w:val="FirstParagraph"/>
        <w:rPr/>
      </w:pPr>
      <w:r>
        <w:rPr/>
        <w:t>The first objection is related to modeling and visualizing complex systems. By reducing a complex system into comprehensible chunks, data visualization encourages con</w:t>
      </w:r>
      <w:r>
        <w:rPr/>
        <w:softHyphen/>
      </w:r>
      <w:r>
        <w:rPr/>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r>
      <w:r>
        <w:rPr/>
        <w:softHyphen/>
      </w:r>
      <w:r>
        <w:rPr/>
        <w:t>creased transmissibility, leading to exponential increase in confirmed cases soon afterwards). Visualization based on a bad model then acts as an accomplice, no matter how well crafted it is.</w:t>
      </w:r>
    </w:p>
    <w:p>
      <w:pPr>
        <w:pStyle w:val="TextBody"/>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r>
      <w:r>
        <w:rPr/>
        <w:softHyphen/>
      </w:r>
      <w:r>
        <w:rPr/>
        <w:t>nents may be hazy or even arbitrarily imposed by research</w:t>
      </w:r>
      <w:r>
        <w:rPr/>
        <w:softHyphen/>
      </w:r>
      <w:r>
        <w:rPr/>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r>
      <w:r>
        <w:rPr/>
        <w:softHyphen/>
      </w:r>
      <w:r>
        <w:rPr/>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r>
      <w:r>
        <w:rPr/>
        <w:softHyphen/>
      </w:r>
      <w:r>
        <w:rPr/>
        <w:t>resting challenge for visualization community and for cartographers as well.</w:t>
      </w:r>
    </w:p>
    <w:p>
      <w:pPr>
        <w:pStyle w:val="TextBody"/>
        <w:rPr/>
      </w:pPr>
      <w:r>
        <w:rPr/>
        <w:t>When it comes to reasoning about complex systems, visuali</w:t>
      </w:r>
      <w:r>
        <w:rPr/>
        <w:softHyphen/>
      </w:r>
      <w:r>
        <w:rPr/>
        <w:t xml:space="preserve">zations can support a </w:t>
      </w:r>
      <w:r>
        <w:rPr>
          <w:i/>
        </w:rPr>
        <w:t>non-predictive</w:t>
      </w:r>
      <w:r>
        <w:rPr/>
        <w:t xml:space="preserve"> approach that aims more at risk evaluation and moderating exposure to the possible harm coming from unprecedented events. In re</w:t>
      </w:r>
      <w:r>
        <w:rPr/>
        <w:softHyphen/>
      </w:r>
      <w:r>
        <w:rPr/>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pPr>
      <w:bookmarkStart w:id="46" w:name="__RefHeading___Toc9337_3967355729"/>
      <w:bookmarkStart w:id="47" w:name="misinterpretation"/>
      <w:bookmarkEnd w:id="46"/>
      <w:r>
        <w:rPr/>
        <w:t>2.4.2 Misinterpretation</w:t>
      </w:r>
      <w:bookmarkEnd w:id="47"/>
    </w:p>
    <w:p>
      <w:pPr>
        <w:pStyle w:val="FirstParagraph"/>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r>
      <w:r>
        <w:rPr/>
        <w:softHyphen/>
      </w:r>
      <w:r>
        <w:rPr/>
        <w:t>estimate the role of chance in events, we tend to assume causality between events that just happen to occur at the same time (Taleb, 2012), and so on, and so on.</w:t>
      </w:r>
    </w:p>
    <w:p>
      <w:pPr>
        <w:pStyle w:val="TextBody"/>
        <w:rPr/>
      </w:pPr>
      <w:r>
        <w:rPr/>
        <w:t>To make the matters worse, experts who create visuali</w:t>
      </w:r>
      <w:r>
        <w:rPr/>
        <w:softHyphen/>
      </w:r>
      <w:r>
        <w:rPr/>
        <w:t>zations are also susceptible to various biases. The design choices can drive results every bit as much as traditional “data-cleaning” choices. Hence visualization techniques con</w:t>
      </w:r>
      <w:r>
        <w:rPr/>
        <w:softHyphen/>
      </w:r>
      <w:r>
        <w:rPr/>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pPr>
      <w:r>
        <w:rPr/>
        <w:t>What can be done in response to these concerns? First of all, we might benefit from a more realistic view of the powers of data visualization. Insight comes from knowledge and expe</w:t>
      </w:r>
      <w:r>
        <w:rPr/>
        <w:softHyphen/>
      </w:r>
      <w:r>
        <w:rPr/>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pPr>
      <w:r>
        <w:rPr/>
        <w:t>That being said, acknowledging the cognitive biases in the visualization design process is definitely the right way to go. Visualization designers have often little information on what judgments are triggered by their work. There is a grow</w:t>
      </w:r>
      <w:r>
        <w:rPr/>
        <w:softHyphen/>
      </w:r>
      <w:r>
        <w:rPr/>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pPr>
      <w:bookmarkStart w:id="48" w:name="__RefHeading___Toc9339_3967355729"/>
      <w:bookmarkStart w:id="49" w:name="non-human-decision-makers"/>
      <w:bookmarkEnd w:id="48"/>
      <w:r>
        <w:rPr/>
        <w:t>2.4.3 Non-human decision makers</w:t>
      </w:r>
      <w:bookmarkEnd w:id="49"/>
    </w:p>
    <w:p>
      <w:pPr>
        <w:pStyle w:val="FirstParagraph"/>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r>
      <w:r>
        <w:rPr/>
        <w:softHyphen/>
      </w:r>
      <w:r>
        <w:rPr/>
        <w:t>puters, unlike human analysts, do not need to visualize things to gain insight and understand the problem.</w:t>
      </w:r>
    </w:p>
    <w:p>
      <w:pPr>
        <w:pStyle w:val="TextBody"/>
        <w:rPr/>
      </w:pPr>
      <w:r>
        <w:rPr/>
        <w:t>Having described the range of cognitive biases one might welcome computational assistance, and in many areas we already rely on it (navigation being a prominent example). One the other hand, we can point out the current defi</w:t>
      </w:r>
      <w:r>
        <w:rPr/>
        <w:softHyphen/>
      </w:r>
      <w:r>
        <w:rPr/>
        <w:t>ciencies of machine learning algorithms. Contrary to popu</w:t>
      </w:r>
      <w:r>
        <w:rPr/>
        <w:softHyphen/>
      </w:r>
      <w:r>
        <w:rPr/>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r>
      <w:r>
        <w:rPr/>
        <w:softHyphen/>
      </w:r>
      <w:r>
        <w:rPr/>
        <w:t>mentally unsustainable (Thompson, Greenewald, Lee, &amp; Manso, 2020), or because the demand for artificial collabora</w:t>
      </w:r>
      <w:r>
        <w:rPr/>
        <w:softHyphen/>
      </w:r>
      <w:r>
        <w:rPr/>
        <w:t>tors will perish—we will simply want to design AI as tools not as collaborators (Dennett, 2017).</w:t>
      </w:r>
    </w:p>
    <w:p>
      <w:pPr>
        <w:pStyle w:val="TextBody"/>
        <w:rPr/>
      </w:pPr>
      <w:r>
        <w:rPr/>
        <w:t>In a realistic view, the danger of AI is not in usurping us, but rather in us putting too much confidence into uncompre</w:t>
      </w:r>
      <w:r>
        <w:rPr/>
        <w:softHyphen/>
      </w:r>
      <w:r>
        <w:rPr/>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50" w:name="__RefHeading___Toc9341_3967355729"/>
      <w:bookmarkStart w:id="51" w:name="mapping-spatial-big-data"/>
      <w:bookmarkEnd w:id="50"/>
      <w:r>
        <w:rPr/>
        <w:t>3 Mapping spatial big data</w:t>
      </w:r>
      <w:bookmarkEnd w:id="51"/>
    </w:p>
    <w:p>
      <w:pPr>
        <w:pStyle w:val="FirstParagraph"/>
        <w:rPr/>
      </w:pPr>
      <w:r>
        <w:rPr/>
        <w:t>This chapter explores possible cartographic solutions to high spatial and temporal density in spatial big data. Rendering technologies that power these solutions are described after</w:t>
      </w:r>
      <w:r>
        <w:rPr/>
        <w:softHyphen/>
      </w:r>
      <w:r>
        <w:rPr/>
        <w:t>wards. The impact of big data on the digital map UI design is also discussed.</w:t>
      </w:r>
    </w:p>
    <w:p>
      <w:pPr>
        <w:pStyle w:val="Heading2"/>
        <w:rPr/>
      </w:pPr>
      <w:bookmarkStart w:id="52" w:name="__RefHeading___Toc9343_3967355729"/>
      <w:bookmarkStart w:id="53" w:name="Xb7cdb4d2f54035a0fcbb1fabd15d30c8f316651"/>
      <w:bookmarkEnd w:id="52"/>
      <w:r>
        <w:rPr/>
        <w:t>3.1 Visuali</w:t>
      </w:r>
      <w:r>
        <w:rPr/>
        <w:t>z</w:t>
      </w:r>
      <w:r>
        <w:rPr/>
        <w:t>ation challenges: spatial and temporal density</w:t>
      </w:r>
      <w:bookmarkEnd w:id="53"/>
    </w:p>
    <w:p>
      <w:pPr>
        <w:pStyle w:val="FirstParagraph"/>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r>
      <w:r>
        <w:rPr/>
        <w:softHyphen/>
      </w:r>
      <w:r>
        <w:rPr/>
        <w:t xml:space="preserve">tion, not to mention accessibility requirements for various sensory conditions, but to even start addressing those issues, we first need to focus on the </w:t>
      </w:r>
      <w:r>
        <w:rPr>
          <w:i/>
        </w:rPr>
        <w:t>legibility</w:t>
      </w:r>
      <w:r>
        <w:rPr/>
        <w:t xml:space="preserve"> as the base re</w:t>
      </w:r>
      <w:r>
        <w:rPr/>
        <w:softHyphen/>
      </w:r>
      <w:r>
        <w:rPr/>
        <w:t>quirement common to every recipient.</w:t>
      </w:r>
    </w:p>
    <w:p>
      <w:pPr>
        <w:pStyle w:val="TextBody"/>
        <w:rPr/>
      </w:pPr>
      <w:r>
        <w:rPr/>
        <w:t>Legibility in maps enables readers to separate signs from each other and to distinguish gradations of visual variables. Bertin (1983) names three parameters that determine legi</w:t>
      </w:r>
      <w:r>
        <w:rPr/>
        <w:softHyphen/>
      </w:r>
      <w:r>
        <w:rPr/>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r>
      <w:r>
        <w:rPr/>
        <w:softHyphen/>
      </w:r>
      <w:r>
        <w:rPr/>
        <w:t>lization, the graphic density is largely determined by constraints that cannot be influenced by the mapmaker. In the next section we will look closer on what these are.</w:t>
      </w:r>
    </w:p>
    <w:p>
      <w:pPr>
        <w:pStyle w:val="Normal"/>
        <w:rPr/>
      </w:pPr>
      <w:r>
        <w:rPr/>
        <w:drawing>
          <wp:inline distT="0" distB="0" distL="114935" distR="114935">
            <wp:extent cx="3987800" cy="1706245"/>
            <wp:effectExtent l="0" t="0" r="0" b="0"/>
            <wp:docPr id="15"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6"/>
                    <a:stretch>
                      <a:fillRect/>
                    </a:stretch>
                  </pic:blipFill>
                  <pic:spPr bwMode="auto">
                    <a:xfrm>
                      <a:off x="0" y="0"/>
                      <a:ext cx="3987800" cy="1706245"/>
                    </a:xfrm>
                    <a:prstGeom prst="rect">
                      <a:avLst/>
                    </a:prstGeom>
                  </pic:spPr>
                </pic:pic>
              </a:graphicData>
            </a:graphic>
          </wp:inline>
        </w:drawing>
      </w:r>
    </w:p>
    <w:p>
      <w:pPr>
        <w:pStyle w:val="ImageCaption"/>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pPr>
      <w:r>
        <w:rPr/>
      </w:r>
    </w:p>
    <w:p>
      <w:pPr>
        <w:pStyle w:val="TextBody"/>
        <w:rPr/>
      </w:pPr>
      <w:r>
        <w:rPr/>
        <w:t>Aside from graphic density that causes illegibility in map symbolization, another direct impact of big data on carto</w:t>
      </w:r>
      <w:r>
        <w:rPr/>
        <w:softHyphen/>
      </w:r>
      <w:r>
        <w:rPr/>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r>
      <w:r>
        <w:rPr/>
        <w:softHyphen/>
      </w:r>
      <w:r>
        <w:rPr/>
        <w:t>zation to the most recent version, appropriately notify the user of important changes, and enable historical analysis and reasoning about the upcoming trends.</w:t>
      </w:r>
    </w:p>
    <w:p>
      <w:pPr>
        <w:pStyle w:val="Heading3"/>
        <w:rPr/>
      </w:pPr>
      <w:bookmarkStart w:id="54" w:name="__RefHeading___Toc9345_3967355729"/>
      <w:bookmarkStart w:id="55" w:name="design-constraints"/>
      <w:bookmarkEnd w:id="54"/>
      <w:r>
        <w:rPr/>
        <w:t>3.1.1 Design constraints</w:t>
      </w:r>
      <w:bookmarkEnd w:id="55"/>
    </w:p>
    <w:p>
      <w:pPr>
        <w:pStyle w:val="FirstParagraph"/>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7">
            <wp:simplePos x="0" y="0"/>
            <wp:positionH relativeFrom="column">
              <wp:posOffset>-592455</wp:posOffset>
            </wp:positionH>
            <wp:positionV relativeFrom="paragraph">
              <wp:posOffset>113030</wp:posOffset>
            </wp:positionV>
            <wp:extent cx="4859020" cy="3827145"/>
            <wp:effectExtent l="0" t="0" r="0" b="0"/>
            <wp:wrapSquare wrapText="largest"/>
            <wp:docPr id="16"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Fig. 16 The three axes that influence the graphic density in digital maps."/>
                    <pic:cNvPicPr>
                      <a:picLocks noChangeAspect="1" noChangeArrowheads="1"/>
                    </pic:cNvPicPr>
                  </pic:nvPicPr>
                  <pic:blipFill>
                    <a:blip r:embed="rId17"/>
                    <a:stretch>
                      <a:fillRect/>
                    </a:stretch>
                  </pic:blipFill>
                  <pic:spPr bwMode="auto">
                    <a:xfrm>
                      <a:off x="0" y="0"/>
                      <a:ext cx="4859020" cy="3827145"/>
                    </a:xfrm>
                    <a:prstGeom prst="rect">
                      <a:avLst/>
                    </a:prstGeom>
                  </pic:spPr>
                </pic:pic>
              </a:graphicData>
            </a:graphic>
          </wp:anchor>
        </w:drawing>
      </w:r>
      <w:r>
        <w:rPr>
          <w:b/>
        </w:rPr>
        <w:t>Fig.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pPr>
      <w:r>
        <w:rPr/>
      </w:r>
    </w:p>
    <w:p>
      <w:pPr>
        <w:pStyle w:val="Normal"/>
        <w:numPr>
          <w:ilvl w:val="0"/>
          <w:numId w:val="96"/>
        </w:numPr>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97"/>
        </w:numPr>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98"/>
        </w:numPr>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pPr>
      <w:r>
        <w:rPr/>
        <w:t>The fourth constraint is the axis of cartographer’s ability—for example, failure to adjust symbolization to scale changes can result in illegibility even in cases when the screen space is sufficient and the data load is moderate. Choice of sym</w:t>
      </w:r>
      <w:r>
        <w:rPr/>
        <w:softHyphen/>
      </w:r>
      <w:r>
        <w:rPr/>
        <w:t>bolization can greatly support angular an retinal separation and also battle graphic fill. The three afore</w:t>
      </w:r>
      <w:r>
        <w:rPr/>
        <w:softHyphen/>
      </w:r>
      <w:r>
        <w:rPr/>
        <w:t>mentioned axes are in fact inseparable and combined to</w:t>
      </w:r>
      <w:r>
        <w:rPr/>
        <w:softHyphen/>
      </w:r>
      <w:r>
        <w:rPr/>
        <w:t>gether they deter</w:t>
      </w:r>
      <w:r>
        <w:rPr/>
        <w:softHyphen/>
      </w:r>
      <w:r>
        <w:rPr/>
        <w:t>mine how effective will the digital map be in different situations. Delineating the space of possibilities and then designing the application’s behaviour accordingly requires lot of imagination, effort and testing.</w:t>
      </w:r>
    </w:p>
    <w:p>
      <w:pPr>
        <w:pStyle w:val="TextBody"/>
        <w:rPr/>
      </w:pPr>
      <w:r>
        <w:rPr/>
        <w:t>The axis of data change is the one that is mostly affected by the big data properties. Let us consider the closely related subject of data processing pipelines.</w:t>
      </w:r>
    </w:p>
    <w:p>
      <w:pPr>
        <w:pStyle w:val="Heading3"/>
        <w:rPr/>
      </w:pPr>
      <w:bookmarkStart w:id="56" w:name="__RefHeading___Toc9347_3967355729"/>
      <w:bookmarkStart w:id="57" w:name="data-processing-pipelines"/>
      <w:bookmarkEnd w:id="56"/>
      <w:r>
        <w:rPr/>
        <w:t>3.1.2 Data processing pipelines</w:t>
      </w:r>
      <w:bookmarkEnd w:id="57"/>
    </w:p>
    <w:p>
      <w:pPr>
        <w:pStyle w:val="FirstParagraph"/>
        <w:rPr/>
      </w:pPr>
      <w:r>
        <w:rPr/>
        <w:t>Earlier in chapter 2 we presented the information visuali</w:t>
      </w:r>
      <w:r>
        <w:rPr/>
        <w:softHyphen/>
      </w:r>
      <w:r>
        <w:rPr/>
        <w:t>zation reference model that describes the series of transfor</w:t>
      </w:r>
      <w:r>
        <w:rPr/>
        <w:softHyphen/>
      </w:r>
      <w:r>
        <w:rPr/>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r>
      <w:r>
        <w:rPr/>
        <w:softHyphen/>
      </w:r>
      <w:r>
        <w:rPr/>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r>
      <w:r>
        <w:rPr/>
        <w:softHyphen/>
      </w:r>
      <w:r>
        <w:rPr/>
        <w:t>vention of application maintainers.</w:t>
      </w:r>
    </w:p>
    <w:p>
      <w:pPr>
        <w:pStyle w:val="TextBody"/>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18">
            <wp:simplePos x="0" y="0"/>
            <wp:positionH relativeFrom="column">
              <wp:posOffset>-426085</wp:posOffset>
            </wp:positionH>
            <wp:positionV relativeFrom="paragraph">
              <wp:posOffset>43815</wp:posOffset>
            </wp:positionV>
            <wp:extent cx="4508500" cy="1334135"/>
            <wp:effectExtent l="0" t="0" r="0" b="0"/>
            <wp:wrapSquare wrapText="largest"/>
            <wp:docPr id="17"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Fig. 17 Splitting the information visualization reference model into data space and visual space."/>
                    <pic:cNvPicPr>
                      <a:picLocks noChangeAspect="1" noChangeArrowheads="1"/>
                    </pic:cNvPicPr>
                  </pic:nvPicPr>
                  <pic:blipFill>
                    <a:blip r:embed="rId18"/>
                    <a:stretch>
                      <a:fillRect/>
                    </a:stretch>
                  </pic:blipFill>
                  <pic:spPr bwMode="auto">
                    <a:xfrm>
                      <a:off x="0" y="0"/>
                      <a:ext cx="4508500" cy="1334135"/>
                    </a:xfrm>
                    <a:prstGeom prst="rect">
                      <a:avLst/>
                    </a:prstGeom>
                  </pic:spPr>
                </pic:pic>
              </a:graphicData>
            </a:graphic>
          </wp:anchor>
        </w:drawing>
      </w:r>
      <w:r>
        <w:rPr>
          <w:b/>
        </w:rPr>
        <w:t>Fig.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pPr>
      <w:r>
        <w:rPr/>
      </w:r>
    </w:p>
    <w:p>
      <w:pPr>
        <w:pStyle w:val="TextBody"/>
        <w:rPr/>
      </w:pPr>
      <w:r>
        <w:rPr/>
        <w:t xml:space="preserve">Visual mappings and view transformations have to cope with the design constraints described in the previous section and also with the cognitive predispositions that favor certain visual mappings and disqualify others. As we </w:t>
      </w:r>
      <w:r>
        <w:rPr/>
        <w:t xml:space="preserve">have </w:t>
      </w:r>
      <w:r>
        <w:rPr/>
        <w:t>discussed at length in Chapter 1, big data pose a challenge for scaling the data processing infrastructure. The issues and solutions in data space are well described and under</w:t>
      </w:r>
      <w:r>
        <w:rPr/>
        <w:softHyphen/>
      </w:r>
      <w:r>
        <w:rPr/>
        <w:t>stood, but the implications of big data on the design de</w:t>
      </w:r>
      <w:r>
        <w:rPr/>
        <w:softHyphen/>
      </w:r>
      <w:r>
        <w:rPr/>
        <w:t>cisions in visual space are less researched. Furthermore, design space choices may have impacts on the processes in data space, so there is a large potential in treating the processing pipeline as a whole.</w:t>
      </w:r>
    </w:p>
    <w:p>
      <w:pPr>
        <w:pStyle w:val="TextBody"/>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r>
      <w:r>
        <w:rPr/>
        <w:softHyphen/>
      </w:r>
      <w:r>
        <w:rPr/>
        <w:t>hend it (</w:t>
      </w:r>
      <w:r>
        <w:rPr>
          <w:i/>
        </w:rPr>
        <w:t>cognitive barrier</w:t>
      </w:r>
      <w:r>
        <w:rPr/>
        <w:t>). This can mean a significant improvement when performance of the application is of concern.</w:t>
      </w:r>
    </w:p>
    <w:p>
      <w:pPr>
        <w:pStyle w:val="TextBody"/>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pPr>
      <w:r>
        <w:rPr/>
        <w:t>Challenges of dynamic data lie both in the data space—where it is a question of efficient encoding, storing, transfer</w:t>
      </w:r>
      <w:r>
        <w:rPr/>
        <w:softHyphen/>
      </w:r>
      <w:r>
        <w:rPr/>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r>
      <w:r>
        <w:rPr/>
        <w:softHyphen/>
      </w:r>
      <w:r>
        <w:rPr/>
        <w:t>pected interaction results can all make the matters worse. Let us look at some ways of addressing graphic density in digital maps.</w:t>
      </w:r>
    </w:p>
    <w:p>
      <w:pPr>
        <w:pStyle w:val="Heading2"/>
        <w:rPr/>
      </w:pPr>
      <w:bookmarkStart w:id="58" w:name="__RefHeading___Toc9349_3967355729"/>
      <w:bookmarkStart w:id="59" w:name="reducing-graphic-density-in-digital-maps"/>
      <w:bookmarkEnd w:id="58"/>
      <w:r>
        <w:rPr/>
        <w:t>3.2 Reducing graphic density in digital maps</w:t>
      </w:r>
      <w:bookmarkEnd w:id="59"/>
    </w:p>
    <w:p>
      <w:pPr>
        <w:pStyle w:val="FirstParagraph"/>
        <w:rPr/>
      </w:pPr>
      <w:r>
        <w:rPr/>
        <w:t>Effective visualization should make the displayed phenome-non more comprehensible to viewers without occluding too much from the input data. Large point data sets tend to generate hardly interpretable congestions covering signi</w:t>
      </w:r>
      <w:r>
        <w:rPr/>
        <w:softHyphen/>
      </w:r>
      <w:r>
        <w:rPr/>
        <w:t>ficant portions of the mapped area, therefore additional pro</w:t>
      </w:r>
      <w:r>
        <w:rPr/>
        <w:softHyphen/>
      </w:r>
      <w:r>
        <w:rPr/>
        <w:t>cessing is needed to extract the density of point occurrence as well as spatial patterns formed by point attributes.</w:t>
      </w:r>
    </w:p>
    <w:p>
      <w:pPr>
        <w:pStyle w:val="TextBody"/>
        <w:rPr/>
      </w:pPr>
      <w:r>
        <w:rPr/>
        <w:t>The process of controlled reduction of information complex</w:t>
      </w:r>
      <w:r>
        <w:rPr/>
        <w:softHyphen/>
      </w:r>
      <w:r>
        <w:rPr/>
        <w:t>ity presented in the map is called generalization. Within cartographic processing, generalization can occur at the level of real objects, inside the data model but also within the cartographic product (Grünreich, 1985). The model cre</w:t>
      </w:r>
      <w:r>
        <w:rPr/>
        <w:softHyphen/>
      </w:r>
      <w:r>
        <w:rPr/>
        <w:t>ated by McMaster &amp; Shea (1992) define geometric conditions that may determine the need for generalization—congestion, coalescence, conflict, complication inconsistency and imperceptibility. There are several methods of carto</w:t>
      </w:r>
      <w:r>
        <w:rPr/>
        <w:softHyphen/>
      </w:r>
      <w:r>
        <w:rPr/>
        <w:t>graphic generalization, for example the aforementi</w:t>
      </w:r>
      <w:r>
        <w:rPr/>
        <w:softHyphen/>
      </w:r>
      <w:r>
        <w:rPr/>
        <w:t>oned model recognizes simplification, smoothing, agg</w:t>
      </w:r>
      <w:r>
        <w:rPr/>
        <w:softHyphen/>
      </w:r>
      <w:r>
        <w:rPr/>
        <w:t>regation, amalgamation, merging, collapse, refinement, exaggeration, enhancement and displacement. For the pur</w:t>
      </w:r>
      <w:r>
        <w:rPr/>
        <w:softHyphen/>
      </w:r>
      <w:r>
        <w:rPr/>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pPr>
      <w:bookmarkStart w:id="60" w:name="__RefHeading___Toc9351_3967355729"/>
      <w:bookmarkStart w:id="61" w:name="variants-of-spatial-aggregation"/>
      <w:bookmarkEnd w:id="60"/>
      <w:r>
        <w:rPr/>
        <w:t>3.2.1 Variants of spatial aggregation</w:t>
      </w:r>
      <w:bookmarkEnd w:id="61"/>
    </w:p>
    <w:p>
      <w:pPr>
        <w:pStyle w:val="FirstParagraph"/>
        <w:rPr/>
      </w:pPr>
      <w:r>
        <w:rPr/>
        <w:t xml:space="preserve">The variants of spatial aggregation can be discerned by the type of the </w:t>
      </w:r>
      <w:r>
        <w:rPr>
          <w:i/>
        </w:rPr>
        <w:t>composite shape</w:t>
      </w:r>
      <w:r>
        <w:rPr/>
        <w:t>. We can recognize three stra</w:t>
      </w:r>
      <w:r>
        <w:rPr/>
        <w:softHyphen/>
      </w:r>
      <w:r>
        <w:rPr/>
        <w:t>tegies of defining composite shapes: data-driven aggrega</w:t>
      </w:r>
      <w:r>
        <w:rPr/>
        <w:softHyphen/>
      </w:r>
      <w:r>
        <w:rPr/>
        <w:t>tion, binning with arbitrary regular shapes and ar-bitrary with irregular regions defined by a polygon data set.</w:t>
      </w:r>
    </w:p>
    <w:p>
      <w:pPr>
        <w:pStyle w:val="Normal"/>
        <w:numPr>
          <w:ilvl w:val="0"/>
          <w:numId w:val="99"/>
        </w:numPr>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00"/>
        </w:numPr>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01"/>
        </w:numPr>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pPr>
      <w:r>
        <w:rPr/>
        <w:t>Both point clustering and binning are implemented in popu</w:t>
      </w:r>
      <w:r>
        <w:rPr/>
        <w:softHyphen/>
      </w:r>
      <w:r>
        <w:rPr/>
        <w:t>lar client mapping libraries in some form, either natively, via plug-ins or by combination of other libraries.</w:t>
      </w:r>
      <w:r>
        <w:rPr>
          <w:rStyle w:val="FootnoteAnchor"/>
        </w:rPr>
        <w:footnoteReference w:id="29"/>
      </w:r>
    </w:p>
    <w:p>
      <w:pPr>
        <w:pStyle w:val="TextBody"/>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pPr>
      <w:r>
        <w:rPr/>
        <w:drawing>
          <wp:anchor behindDoc="0" distT="0" distB="0" distL="114935" distR="114935" simplePos="0" locked="0" layoutInCell="0" allowOverlap="1" relativeHeight="19">
            <wp:simplePos x="0" y="0"/>
            <wp:positionH relativeFrom="column">
              <wp:posOffset>8255</wp:posOffset>
            </wp:positionH>
            <wp:positionV relativeFrom="paragraph">
              <wp:posOffset>148590</wp:posOffset>
            </wp:positionV>
            <wp:extent cx="1682750" cy="1686560"/>
            <wp:effectExtent l="0" t="0" r="0" b="0"/>
            <wp:wrapSquare wrapText="largest"/>
            <wp:docPr id="18"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Fig. 18 Illustration of the marker clustering algorithm. The single configurable parameter is the radius of the circle zone. Adopted from Agafonkin (2016)."/>
                    <pic:cNvPicPr>
                      <a:picLocks noChangeAspect="1" noChangeArrowheads="1"/>
                    </pic:cNvPicPr>
                  </pic:nvPicPr>
                  <pic:blipFill>
                    <a:blip r:embed="rId19"/>
                    <a:stretch>
                      <a:fillRect/>
                    </a:stretch>
                  </pic:blipFill>
                  <pic:spPr bwMode="auto">
                    <a:xfrm>
                      <a:off x="0" y="0"/>
                      <a:ext cx="1682750" cy="1686560"/>
                    </a:xfrm>
                    <a:prstGeom prst="rect">
                      <a:avLst/>
                    </a:prstGeom>
                  </pic:spPr>
                </pic:pic>
              </a:graphicData>
            </a:graphic>
          </wp:anchor>
        </w:drawing>
      </w:r>
    </w:p>
    <w:p>
      <w:pPr>
        <w:pStyle w:val="Normal"/>
        <w:rPr/>
      </w:pPr>
      <w:r>
        <w:rPr/>
      </w:r>
    </w:p>
    <w:p>
      <w:pPr>
        <w:pStyle w:val="ImageCaption"/>
        <w:rPr/>
      </w:pPr>
      <w:r>
        <w:rPr>
          <w:b/>
        </w:rPr>
        <w:t>Fig. 18</w:t>
      </w:r>
      <w:r>
        <w:rPr/>
        <w:t xml:space="preserve"> Illustration of the marker clustering algorithm. The single configurable parameter is the radius of the circle zone. Adopted from Agafonkin (2016).</w:t>
      </w:r>
    </w:p>
    <w:p>
      <w:pPr>
        <w:pStyle w:val="ImageCaption"/>
        <w:rPr/>
      </w:pPr>
      <w:r>
        <w:rPr/>
      </w:r>
    </w:p>
    <w:p>
      <w:pPr>
        <w:pStyle w:val="ImageCaption"/>
        <w:rPr/>
      </w:pPr>
      <w:r>
        <w:rPr/>
      </w:r>
    </w:p>
    <w:p>
      <w:pPr>
        <w:pStyle w:val="TextBody"/>
        <w:rPr/>
      </w:pPr>
      <w:r>
        <w:rPr/>
        <w:t>Although the described algorithm proceeds fast (as the num</w:t>
      </w:r>
      <w:r>
        <w:rPr/>
        <w:softHyphen/>
      </w:r>
      <w:r>
        <w:rPr/>
        <w:t>ber points to be processed decreases exponentially with each zoom level), it leaves little room to adjusting the outcomes—the only configurable parameter is the cluster radius. There are some implementations that allow to set additional con</w:t>
      </w:r>
      <w:r>
        <w:rPr/>
        <w:softHyphen/>
      </w:r>
      <w:r>
        <w:rPr/>
        <w:t>straints, for example to make sure that clusters are not for</w:t>
      </w:r>
      <w:r>
        <w:rPr/>
        <w:softHyphen/>
      </w:r>
      <w:r>
        <w:rPr/>
        <w:t>med across some defined boundaries (RegionBound, 2020).</w:t>
      </w:r>
    </w:p>
    <w:p>
      <w:pPr>
        <w:pStyle w:val="TextBody"/>
        <w:rPr/>
      </w:pPr>
      <w:r>
        <w:rPr/>
        <w:t>Scale dependent binning (Figure 19) keeps the bin sizes con</w:t>
      </w:r>
      <w:r>
        <w:rPr/>
        <w:softHyphen/>
      </w:r>
      <w:r>
        <w:rPr/>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pPr>
      <w:r>
        <w:rPr/>
      </w:r>
    </w:p>
    <w:p>
      <w:pPr>
        <w:pStyle w:val="ImageCaption"/>
        <w:rPr/>
      </w:pPr>
      <w:r>
        <w:drawing>
          <wp:anchor behindDoc="0" distT="0" distB="0" distL="114935" distR="114935" simplePos="0" locked="0" layoutInCell="0" allowOverlap="1" relativeHeight="20">
            <wp:simplePos x="0" y="0"/>
            <wp:positionH relativeFrom="column">
              <wp:align>center</wp:align>
            </wp:positionH>
            <wp:positionV relativeFrom="paragraph">
              <wp:posOffset>635</wp:posOffset>
            </wp:positionV>
            <wp:extent cx="4055110" cy="2027555"/>
            <wp:effectExtent l="0" t="0" r="0" b="0"/>
            <wp:wrapSquare wrapText="largest"/>
            <wp:docPr id="19"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0"/>
                    <a:stretch>
                      <a:fillRect/>
                    </a:stretch>
                  </pic:blipFill>
                  <pic:spPr bwMode="auto">
                    <a:xfrm>
                      <a:off x="0" y="0"/>
                      <a:ext cx="4055110" cy="2027555"/>
                    </a:xfrm>
                    <a:prstGeom prst="rect">
                      <a:avLst/>
                    </a:prstGeom>
                  </pic:spPr>
                </pic:pic>
              </a:graphicData>
            </a:graphic>
          </wp:anchor>
        </w:drawing>
      </w:r>
      <w:r>
        <w:rPr>
          <w:b/>
        </w:rPr>
        <w:t>Fig. 19</w:t>
      </w:r>
      <w:r>
        <w:rPr/>
        <w:t xml:space="preserve"> Hexbin aggregation using Leaflet with leaflet-d3 plugin. At too widely different scales the bin size remains constant. Input points are regrouped on client with every zoom change.</w:t>
      </w:r>
    </w:p>
    <w:p>
      <w:pPr>
        <w:pStyle w:val="ImageCaption"/>
        <w:rPr/>
      </w:pPr>
      <w:r>
        <w:rPr/>
      </w:r>
    </w:p>
    <w:p>
      <w:pPr>
        <w:pStyle w:val="TextBody"/>
        <w:rPr/>
      </w:pPr>
      <w:r>
        <w:rPr/>
        <w:t>Per-scale visualization changes are problematic form the cognitive point of view both in binning and clustering. Changes in spatial pattern cause a loss of orientation be</w:t>
      </w:r>
      <w:r>
        <w:rPr/>
        <w:softHyphen/>
      </w:r>
      <w:r>
        <w:rPr/>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r>
      <w:r>
        <w:rPr/>
        <w:softHyphen/>
      </w:r>
      <w:r>
        <w:rPr/>
        <w:t>municating densities within a single zoom level.</w:t>
      </w:r>
    </w:p>
    <w:p>
      <w:pPr>
        <w:pStyle w:val="TextBody"/>
        <w:rPr/>
      </w:pPr>
      <w:r>
        <w:rPr/>
      </w:r>
    </w:p>
    <w:p>
      <w:pPr>
        <w:pStyle w:val="ImageCaption"/>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3987800" cy="1555115"/>
            <wp:effectExtent l="0" t="0" r="0" b="0"/>
            <wp:wrapSquare wrapText="largest"/>
            <wp:docPr id="20"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Fig. 20 Point clustering example in two adjacent zoom levels (screenshot from https://www.reas.cz/atlas-cen)."/>
                    <pic:cNvPicPr>
                      <a:picLocks noChangeAspect="1" noChangeArrowheads="1"/>
                    </pic:cNvPicPr>
                  </pic:nvPicPr>
                  <pic:blipFill>
                    <a:blip r:embed="rId21"/>
                    <a:stretch>
                      <a:fillRect/>
                    </a:stretch>
                  </pic:blipFill>
                  <pic:spPr bwMode="auto">
                    <a:xfrm>
                      <a:off x="0" y="0"/>
                      <a:ext cx="3987800" cy="1555115"/>
                    </a:xfrm>
                    <a:prstGeom prst="rect">
                      <a:avLst/>
                    </a:prstGeom>
                  </pic:spPr>
                </pic:pic>
              </a:graphicData>
            </a:graphic>
          </wp:anchor>
        </w:drawing>
      </w:r>
      <w:r>
        <w:rPr>
          <w:b/>
        </w:rPr>
        <w:t>Fig. 20</w:t>
      </w:r>
      <w:r>
        <w:rPr/>
        <w:t xml:space="preserve"> Point clustering example in two adjacent zoom levels (screenshot from </w:t>
      </w:r>
      <w:hyperlink r:id="rId22">
        <w:r>
          <w:rPr>
            <w:rStyle w:val="InternetLink"/>
          </w:rPr>
          <w:t>https://www.reas.cz/atlas-cen</w:t>
        </w:r>
      </w:hyperlink>
      <w:hyperlink r:id="rId23">
        <w:r>
          <w:rPr/>
          <w:t>).</w:t>
        </w:r>
      </w:hyperlink>
    </w:p>
    <w:p>
      <w:pPr>
        <w:pStyle w:val="ImageCaption"/>
        <w:rPr/>
      </w:pPr>
      <w:r>
        <w:rPr/>
      </w:r>
    </w:p>
    <w:p>
      <w:pPr>
        <w:pStyle w:val="TextBody"/>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pPr>
      <w:r>
        <w:rPr/>
        <w:drawing>
          <wp:inline distT="0" distB="0" distL="114935" distR="114935">
            <wp:extent cx="2591435" cy="2488565"/>
            <wp:effectExtent l="0" t="0" r="0" b="0"/>
            <wp:doc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4"/>
                    <a:stretch>
                      <a:fillRect/>
                    </a:stretch>
                  </pic:blipFill>
                  <pic:spPr bwMode="auto">
                    <a:xfrm>
                      <a:off x="0" y="0"/>
                      <a:ext cx="2591435" cy="2488565"/>
                    </a:xfrm>
                    <a:prstGeom prst="rect">
                      <a:avLst/>
                    </a:prstGeom>
                  </pic:spPr>
                </pic:pic>
              </a:graphicData>
            </a:graphic>
          </wp:inline>
        </w:drawing>
      </w:r>
    </w:p>
    <w:p>
      <w:pPr>
        <w:pStyle w:val="ImageCaption"/>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pPr>
      <w:r>
        <w:rPr/>
      </w:r>
    </w:p>
    <w:p>
      <w:pPr>
        <w:pStyle w:val="TextBody"/>
        <w:rPr/>
      </w:pPr>
      <w:r>
        <w:rPr/>
        <w:t>For several reasons mentioned above, we find binning su</w:t>
      </w:r>
      <w:r>
        <w:rPr/>
        <w:softHyphen/>
      </w:r>
      <w:r>
        <w:rPr/>
        <w:t>peri</w:t>
      </w:r>
      <w:r>
        <w:rPr/>
        <w:softHyphen/>
      </w:r>
      <w:r>
        <w:rPr/>
        <w:t>or to point clustering for visualization of big data sets both from perceptual and technical standpoint. We also find this method more flexible and extensible from the carto</w:t>
      </w:r>
      <w:r>
        <w:rPr/>
        <w:softHyphen/>
      </w:r>
      <w:r>
        <w:rPr/>
        <w:t>graphic point of view. In the following section we will look more closely at some interesting properties of hexagonal mosaics.</w:t>
      </w:r>
    </w:p>
    <w:p>
      <w:pPr>
        <w:pStyle w:val="Heading3"/>
        <w:rPr/>
      </w:pPr>
      <w:bookmarkStart w:id="62" w:name="__RefHeading___Toc9353_3967355729"/>
      <w:bookmarkStart w:id="63" w:name="some-aspects-of-hexagonal-aggregation"/>
      <w:bookmarkEnd w:id="62"/>
      <w:r>
        <w:rPr/>
        <w:t>3.2.2 Some aspects of hexagonal aggregation</w:t>
      </w:r>
      <w:bookmarkEnd w:id="63"/>
    </w:p>
    <w:p>
      <w:pPr>
        <w:pStyle w:val="FirstParagraph"/>
        <w:rPr/>
      </w:pPr>
      <w:r>
        <w:rPr/>
        <w:t>In terms of big data visualization we are interested in spatial aggregation to predefined shape that is not dependent on the character of aggregated data. Unlike other methods (cluster</w:t>
      </w:r>
      <w:r>
        <w:rPr/>
        <w:softHyphen/>
      </w:r>
      <w:r>
        <w:rPr/>
        <w:t>ing, interpolation), the referential geometry does not change with data updates, which makes the computation perfor</w:t>
      </w:r>
      <w:r>
        <w:rPr/>
        <w:softHyphen/>
      </w:r>
      <w:r>
        <w:rPr/>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2"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5"/>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pPr>
      <w:r>
        <w:rPr/>
      </w:r>
    </w:p>
    <w:p>
      <w:pPr>
        <w:pStyle w:val="TextBody"/>
        <w:rPr/>
      </w:pPr>
      <w:r>
        <w:rPr/>
        <w:t>When it comes to the shape of the grid cell, we can chose from three types of convex shapes that completely divide a plane into same parts: square, hexagon and triangle. The more similar the shape is to circle, the lower is the differ</w:t>
      </w:r>
      <w:r>
        <w:rPr/>
        <w:softHyphen/>
      </w:r>
      <w:r>
        <w:rPr/>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3"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Fig. 23 Types of neighbourhood in regular shape mosaics."/>
                    <pic:cNvPicPr>
                      <a:picLocks noChangeAspect="1" noChangeArrowheads="1"/>
                    </pic:cNvPicPr>
                  </pic:nvPicPr>
                  <pic:blipFill>
                    <a:blip r:embed="rId26"/>
                    <a:stretch>
                      <a:fillRect/>
                    </a:stretch>
                  </pic:blipFill>
                  <pic:spPr bwMode="auto">
                    <a:xfrm>
                      <a:off x="0" y="0"/>
                      <a:ext cx="4798060" cy="2033905"/>
                    </a:xfrm>
                    <a:prstGeom prst="rect">
                      <a:avLst/>
                    </a:prstGeom>
                  </pic:spPr>
                </pic:pic>
              </a:graphicData>
            </a:graphic>
          </wp:anchor>
        </w:drawing>
      </w:r>
      <w:r>
        <w:rPr>
          <w:b/>
        </w:rPr>
        <w:t>Fig.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pPr>
      <w:r>
        <w:rPr/>
      </w:r>
    </w:p>
    <w:p>
      <w:pPr>
        <w:pStyle w:val="TextBody"/>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w:t>
      </w:r>
      <w:r>
        <w:rPr/>
        <w:t>e</w:t>
      </w:r>
      <w:r>
        <w:rPr/>
        <w:t xml:space="preserve"> contiguous. Furthermore, the straight orthogonal borders of the rectan</w:t>
      </w:r>
      <w:r>
        <w:rPr/>
        <w:softHyphen/>
      </w:r>
      <w:r>
        <w:rPr/>
        <w:t>gular grid form a mesh that may attract more visual atten</w:t>
      </w:r>
      <w:r>
        <w:rPr/>
        <w:softHyphen/>
      </w:r>
      <w:r>
        <w:rPr/>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r>
      <w:r>
        <w:rPr/>
        <w:softHyphen/>
      </w:r>
      <w:r>
        <w:rPr/>
        <w:t>gular and hexagonal grids see Birch, Oom, &amp; Beecham (2007).</w:t>
      </w:r>
    </w:p>
    <w:p>
      <w:pPr>
        <w:pStyle w:val="TextBody"/>
        <w:rPr/>
      </w:pPr>
      <w:r>
        <w:rPr/>
        <w:t>From the cartographic point of view, there are other aspects of hexagonal grids that are interesting. If the grid is used for collecting spatial samples, it should be projected to the carto</w:t>
      </w:r>
      <w:r>
        <w:rPr/>
        <w:softHyphen/>
      </w:r>
      <w:r>
        <w:rPr/>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r>
      <w:r>
        <w:rPr/>
        <w:softHyphen/>
      </w:r>
      <w:r>
        <w:rPr/>
        <w:t>cially on the left image—due to the distortion of Mercator projection).</w:t>
      </w:r>
    </w:p>
    <w:p>
      <w:pPr>
        <w:pStyle w:val="TextBody"/>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pPr>
      <w:r>
        <w:rPr/>
        <w:t>Multi-parametric cartographic visualization can also employ hexagonal grids, this time as an outline for proportional symbols, compound charts or other visual artifacts. The shape of the hexagon allows for various kinds of propor</w:t>
      </w:r>
      <w:r>
        <w:rPr/>
        <w:softHyphen/>
      </w:r>
      <w:r>
        <w:rPr/>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4"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Fig. 24 Dasymetric method is not applicable to most multivariate hexbin visualization methods"/>
                    <pic:cNvPicPr>
                      <a:picLocks noChangeAspect="1" noChangeArrowheads="1"/>
                    </pic:cNvPicPr>
                  </pic:nvPicPr>
                  <pic:blipFill>
                    <a:blip r:embed="rId27"/>
                    <a:stretch>
                      <a:fillRect/>
                    </a:stretch>
                  </pic:blipFill>
                  <pic:spPr bwMode="auto">
                    <a:xfrm>
                      <a:off x="0" y="0"/>
                      <a:ext cx="5099685" cy="2915920"/>
                    </a:xfrm>
                    <a:prstGeom prst="rect">
                      <a:avLst/>
                    </a:prstGeom>
                  </pic:spPr>
                </pic:pic>
              </a:graphicData>
            </a:graphic>
          </wp:anchor>
        </w:drawing>
      </w:r>
      <w:r>
        <w:rPr>
          <w:b/>
        </w:rPr>
        <w:t>Fig.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pPr>
      <w:r>
        <w:rPr/>
      </w:r>
    </w:p>
    <w:p>
      <w:pPr>
        <w:pStyle w:val="TextBody"/>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pPr>
      <w:bookmarkStart w:id="64" w:name="__RefHeading___Toc9355_3967355729"/>
      <w:bookmarkStart w:id="65" w:name="symbology-fine-tuning"/>
      <w:bookmarkEnd w:id="64"/>
      <w:r>
        <w:rPr/>
        <w:t>3.2.3 Symbology fine-tuning</w:t>
      </w:r>
      <w:bookmarkEnd w:id="65"/>
    </w:p>
    <w:p>
      <w:pPr>
        <w:pStyle w:val="FirstParagraph"/>
        <w:rPr/>
      </w:pPr>
      <w:r>
        <w:rPr/>
        <w:t>Having described aggregation as a tool for addressing con</w:t>
      </w:r>
      <w:r>
        <w:rPr/>
        <w:softHyphen/>
      </w:r>
      <w:r>
        <w:rPr/>
        <w:t>gestion in point layers, we must note that there is a whole range of other issues that contribute to the visual clutter in maps that cannot be easily tackled by mere aggregation. For example visual conflicts of symbology be</w:t>
      </w:r>
      <w:r>
        <w:rPr/>
        <w:softHyphen/>
      </w:r>
      <w:r>
        <w:rPr/>
        <w:t>tween map layers are nothing uncommon in thematic cartography and there are several strategies we can employ to the rescue. Digital environment makes some things easier and complicates the others.</w:t>
      </w:r>
    </w:p>
    <w:p>
      <w:pPr>
        <w:pStyle w:val="TextBody"/>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r>
      <w:r>
        <w:rPr/>
        <w:softHyphen/>
      </w:r>
      <w:r>
        <w:rPr/>
        <w:t>ble, or displacing symbols and adding leader lines pointing to the correct location (Figure 25). These methods have all their disadvantages, to name just a few: symbol size adjust</w:t>
      </w:r>
      <w:r>
        <w:rPr/>
        <w:softHyphen/>
      </w:r>
      <w:r>
        <w:rPr/>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r>
      <w:r>
        <w:rPr/>
        <w:softHyphen/>
      </w:r>
      <w:r>
        <w:rPr/>
        <w:t>plicate the situation as new cross-layer conflicts and overlaps arise. Congested areas in one layer generally preclude seeing trough to what is happening in lower layers.</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5"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Fig. 25 Congestion resolution in proportional symbols—(a) reordering, (b) transparency, (c) scaling down, (d) displacement."/>
                    <pic:cNvPicPr>
                      <a:picLocks noChangeAspect="1" noChangeArrowheads="1"/>
                    </pic:cNvPicPr>
                  </pic:nvPicPr>
                  <pic:blipFill>
                    <a:blip r:embed="rId28"/>
                    <a:stretch>
                      <a:fillRect/>
                    </a:stretch>
                  </pic:blipFill>
                  <pic:spPr bwMode="auto">
                    <a:xfrm>
                      <a:off x="0" y="0"/>
                      <a:ext cx="5018405" cy="1189355"/>
                    </a:xfrm>
                    <a:prstGeom prst="rect">
                      <a:avLst/>
                    </a:prstGeom>
                  </pic:spPr>
                </pic:pic>
              </a:graphicData>
            </a:graphic>
          </wp:anchor>
        </w:drawing>
      </w:r>
      <w:r>
        <w:rPr>
          <w:b/>
        </w:rPr>
        <w:t>Fig.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pPr>
      <w:r>
        <w:rPr/>
      </w:r>
    </w:p>
    <w:p>
      <w:pPr>
        <w:pStyle w:val="TextBody"/>
        <w:rPr/>
      </w:pPr>
      <w:r>
        <w:rPr/>
        <w:t>The question of classical de-cluttering techniques becomes more interesting if we turn our attention towards auto</w:t>
      </w:r>
      <w:r>
        <w:rPr/>
        <w:softHyphen/>
      </w:r>
      <w:r>
        <w:rPr/>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29"/>
                    <a:stretch>
                      <a:fillRect/>
                    </a:stretch>
                  </pic:blipFill>
                  <pic:spPr bwMode="auto">
                    <a:xfrm>
                      <a:off x="0" y="0"/>
                      <a:ext cx="4620895" cy="3397250"/>
                    </a:xfrm>
                    <a:prstGeom prst="rect">
                      <a:avLst/>
                    </a:prstGeom>
                  </pic:spPr>
                </pic:pic>
              </a:graphicData>
            </a:graphic>
          </wp:anchor>
        </w:drawing>
      </w:r>
      <w:r>
        <w:rPr>
          <w:b/>
        </w:rPr>
        <w:t>Fig.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pPr>
      <w:r>
        <w:rPr/>
        <w:t>It seems that current cartographers have to split their ener</w:t>
      </w:r>
      <w:r>
        <w:rPr/>
        <w:softHyphen/>
      </w:r>
      <w:r>
        <w:rPr/>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pPr>
      <w:r>
        <w:rPr/>
        <w:t>In digital maps we are not confined by a fixed scale, there</w:t>
      </w:r>
      <w:r>
        <w:rPr/>
        <w:softHyphen/>
      </w:r>
      <w:r>
        <w:rPr/>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pPr>
      <w:bookmarkStart w:id="66" w:name="__RefHeading___Toc9357_3967355729"/>
      <w:bookmarkStart w:id="67" w:name="rendering-spatial-data"/>
      <w:bookmarkEnd w:id="66"/>
      <w:r>
        <w:rPr/>
        <w:t>3.3 Rendering Spatial Data</w:t>
      </w:r>
      <w:bookmarkEnd w:id="67"/>
    </w:p>
    <w:p>
      <w:pPr>
        <w:pStyle w:val="FirstParagraph"/>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r>
      <w:r>
        <w:rPr/>
        <w:softHyphen/>
      </w:r>
      <w:r>
        <w:rPr/>
        <w:t>ment toolbox offers for showing interactive graphic infor</w:t>
      </w:r>
      <w:r>
        <w:rPr/>
        <w:softHyphen/>
      </w:r>
      <w:r>
        <w:rPr/>
        <w:t>mation. We will mostly focus on WebGL with brief descrip</w:t>
      </w:r>
      <w:r>
        <w:rPr/>
        <w:softHyphen/>
      </w:r>
      <w:r>
        <w:rPr/>
        <w:t>tion of how it governs the GPU rendering pipeline. Then we will describe how are these technologies baked into web mapping libraries. We will also describe the vector tiles specification.</w:t>
      </w:r>
    </w:p>
    <w:p>
      <w:pPr>
        <w:pStyle w:val="Heading3"/>
        <w:rPr/>
      </w:pPr>
      <w:bookmarkStart w:id="68" w:name="__RefHeading___Toc9359_3967355729"/>
      <w:bookmarkStart w:id="69" w:name="svg-canvas-webgl"/>
      <w:bookmarkEnd w:id="68"/>
      <w:r>
        <w:rPr/>
        <w:t>3.3.1 SVG, Canvas, WebGL</w:t>
      </w:r>
      <w:bookmarkEnd w:id="69"/>
    </w:p>
    <w:p>
      <w:pPr>
        <w:pStyle w:val="FirstParagraph"/>
        <w:rPr/>
      </w:pPr>
      <w:r>
        <w:rPr>
          <w:b/>
        </w:rPr>
        <w:t>SVG</w:t>
      </w:r>
      <w:r>
        <w:rPr/>
        <w:t xml:space="preserve"> is a well known and much loved format for displaying two-dimensional vector graphics on the web. Since the start of development in 1999 it has become an often used alter</w:t>
      </w:r>
      <w:r>
        <w:rPr/>
        <w:softHyphen/>
      </w:r>
      <w:r>
        <w:rPr/>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pPr>
      <w:r>
        <w:rPr/>
        <w:t>There are several ways one can animate SVG graphics: CSS, a handful of JavaScript libraries or the native SMIL animation specification (see Drasner (2015) for performance compa</w:t>
      </w:r>
      <w:r>
        <w:rPr/>
        <w:softHyphen/>
      </w:r>
      <w:r>
        <w:rPr/>
        <w:t>rison). However, SVG performance decreases quickly with growing number of items to display, which disqualifies it for visualizing live data streams where we don’t know the load beforehand.</w:t>
      </w:r>
    </w:p>
    <w:p>
      <w:pPr>
        <w:pStyle w:val="TextBody"/>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r>
      <w:r>
        <w:rPr/>
        <w:softHyphen/>
      </w:r>
      <w:r>
        <w:rPr/>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r>
      <w:r>
        <w:rPr/>
        <w:softHyphen/>
      </w:r>
      <w:r>
        <w:rPr/>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pPr>
      <w:r>
        <w:rPr/>
        <w:t>On the other hand, the complexity of the developer expe</w:t>
      </w:r>
      <w:r>
        <w:rPr/>
        <w:softHyphen/>
      </w:r>
      <w:r>
        <w:rPr/>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pPr>
      <w:bookmarkStart w:id="70" w:name="__RefHeading___Toc9361_3967355729"/>
      <w:bookmarkStart w:id="71" w:name="glsl-and-the-gpu-rendering-pipeline"/>
      <w:bookmarkEnd w:id="70"/>
      <w:r>
        <w:rPr/>
        <w:t>3.3.2 GLSL and the GPU rendering pipeline</w:t>
      </w:r>
      <w:bookmarkEnd w:id="71"/>
    </w:p>
    <w:p>
      <w:pPr>
        <w:pStyle w:val="FirstParagraph"/>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0"/>
                    <a:stretch>
                      <a:fillRect/>
                    </a:stretch>
                  </pic:blipFill>
                  <pic:spPr bwMode="auto">
                    <a:xfrm>
                      <a:off x="0" y="0"/>
                      <a:ext cx="3493135" cy="2423160"/>
                    </a:xfrm>
                    <a:prstGeom prst="rect">
                      <a:avLst/>
                    </a:prstGeom>
                  </pic:spPr>
                </pic:pic>
              </a:graphicData>
            </a:graphic>
          </wp:anchor>
        </w:drawing>
      </w:r>
      <w:r>
        <w:rPr>
          <w:b/>
        </w:rPr>
        <w:t>Fig.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r>
      <w:r>
        <w:rPr/>
        <w:softHyphen/>
      </w:r>
      <w:r>
        <w:rPr/>
        <w:t>ordina</w:t>
      </w:r>
      <w:r>
        <w:rPr/>
        <w:softHyphen/>
      </w:r>
      <w:r>
        <w:rPr/>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pPr>
      <w:r>
        <w:rPr/>
        <w:t>Shaders are pieces of GLSL code that define how vertices, transformations, materials, lights, and the camera interact with one another to create an image. There are two kinds of shaders:</w:t>
      </w:r>
    </w:p>
    <w:p>
      <w:pPr>
        <w:pStyle w:val="Normal"/>
        <w:numPr>
          <w:ilvl w:val="0"/>
          <w:numId w:val="102"/>
        </w:numPr>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03"/>
        </w:numPr>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pPr>
      <w:r>
        <w:rPr/>
        <w:t>In order to render WebGL onto a page, an application must first obtain a drawing context for the canvas and then initialize the viewport in it. To WebGL, viewport is con</w:t>
      </w:r>
      <w:r>
        <w:rPr/>
        <w:softHyphen/>
      </w:r>
      <w:r>
        <w:rPr/>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04"/>
        </w:numPr>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05"/>
        </w:numPr>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106"/>
        </w:numPr>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107"/>
        </w:numPr>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108"/>
        </w:numPr>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pPr>
      <w:r>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8"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Fig. 28 A simplified diagram of the GPU rendering pipeline, description in the text."/>
                    <pic:cNvPicPr>
                      <a:picLocks noChangeAspect="1" noChangeArrowheads="1"/>
                    </pic:cNvPicPr>
                  </pic:nvPicPr>
                  <pic:blipFill>
                    <a:blip r:embed="rId31"/>
                    <a:stretch>
                      <a:fillRect/>
                    </a:stretch>
                  </pic:blipFill>
                  <pic:spPr bwMode="auto">
                    <a:xfrm>
                      <a:off x="0" y="0"/>
                      <a:ext cx="4653280" cy="5335905"/>
                    </a:xfrm>
                    <a:prstGeom prst="rect">
                      <a:avLst/>
                    </a:prstGeom>
                  </pic:spPr>
                </pic:pic>
              </a:graphicData>
            </a:graphic>
          </wp:anchor>
        </w:drawing>
      </w:r>
    </w:p>
    <w:p>
      <w:pPr>
        <w:pStyle w:val="ImageCaption"/>
        <w:rPr/>
      </w:pPr>
      <w:r>
        <w:rPr>
          <w:b/>
        </w:rPr>
        <w:t>Fig. 28</w:t>
      </w:r>
      <w:r>
        <w:rPr/>
        <w:t xml:space="preserve"> A simplified diagram of the GPU rendering pipeline, </w:t>
      </w:r>
      <w:r>
        <w:rPr/>
        <w:t>further</w:t>
      </w:r>
      <w:r>
        <w:rPr/>
        <w:t xml:space="preserve"> description in the text.</w:t>
      </w:r>
    </w:p>
    <w:p>
      <w:pPr>
        <w:pStyle w:val="TextBody"/>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r>
      <w:r>
        <w:rPr/>
        <w:softHyphen/>
      </w:r>
      <w:r>
        <w:rPr/>
        <w:t>sible as a lot can be done in them using pure JavaScript. There is also a growing number of libraries supporting geospatial features we will describe in the next section.</w:t>
      </w:r>
    </w:p>
    <w:p>
      <w:pPr>
        <w:pStyle w:val="TextBody"/>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pPr>
      <w:bookmarkStart w:id="72" w:name="__RefHeading___Toc9363_3967355729"/>
      <w:bookmarkStart w:id="73" w:name="tour-of-vector-tiles"/>
      <w:bookmarkEnd w:id="72"/>
      <w:r>
        <w:rPr/>
        <w:t>3.3.3 Tour of Vector Tiles</w:t>
      </w:r>
      <w:bookmarkEnd w:id="73"/>
    </w:p>
    <w:p>
      <w:pPr>
        <w:pStyle w:val="FirstParagraph"/>
        <w:rPr/>
      </w:pPr>
      <w:r>
        <w:rPr/>
        <w:t>How is WebGL relevant for cartographic visualization? To answer this question, let us begin with the first stage in the GPU rendering pipeline and a sub-question: how to effi</w:t>
      </w:r>
      <w:r>
        <w:rPr/>
        <w:softHyphen/>
      </w:r>
      <w:r>
        <w:rPr/>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pPr>
      <w:r>
        <w:rPr>
          <w:i/>
        </w:rPr>
        <w:t>Raster tiles</w:t>
      </w:r>
    </w:p>
    <w:p>
      <w:pPr>
        <w:pStyle w:val="TextBody"/>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r>
      <w:r>
        <w:rPr/>
        <w:softHyphen/>
      </w:r>
      <w:r>
        <w:rPr/>
        <w:t>rallel language-specific version pre-rendered on the server.</w:t>
      </w:r>
    </w:p>
    <w:p>
      <w:pPr>
        <w:pStyle w:val="TextBody"/>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r>
      <w:r>
        <w:rPr/>
        <w:softHyphen/>
      </w:r>
      <w:r>
        <w:rPr/>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r>
      <w:r>
        <w:rPr/>
        <w:softHyphen/>
      </w:r>
      <w:r>
        <w:rPr/>
        <w:t>tions. Also, some data sources warrant raster encoding, e.g. aerial photography or scans of heritage maps.</w:t>
      </w:r>
    </w:p>
    <w:p>
      <w:pPr>
        <w:pStyle w:val="TextBody"/>
        <w:rPr/>
      </w:pPr>
      <w:r>
        <w:rPr>
          <w:i/>
        </w:rPr>
        <w:t>Vector tiles</w:t>
      </w:r>
    </w:p>
    <w:p>
      <w:pPr>
        <w:pStyle w:val="TextBody"/>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pPr>
      <w:r>
        <w:rPr/>
        <w:t>The hierarchical structure, the addressing system, spatial extents and zoom levels of common vector tile implementa</w:t>
      </w:r>
      <w:r>
        <w:rPr/>
        <w:softHyphen/>
      </w:r>
      <w:r>
        <w:rPr/>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pPr>
      <w:r>
        <w:rPr/>
        <w:t>There are four general types of software that used to manage various aspects of the vector tile life cycle:</w:t>
      </w:r>
      <w:r>
        <w:rPr>
          <w:rStyle w:val="FootnoteAnchor"/>
        </w:rPr>
        <w:footnoteReference w:id="44"/>
      </w:r>
    </w:p>
    <w:p>
      <w:pPr>
        <w:pStyle w:val="Compact"/>
        <w:numPr>
          <w:ilvl w:val="0"/>
          <w:numId w:val="109"/>
        </w:numPr>
        <w:jc w:val="left"/>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110"/>
        </w:numPr>
        <w:jc w:val="left"/>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111"/>
        </w:numPr>
        <w:jc w:val="left"/>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112"/>
        </w:numPr>
        <w:jc w:val="left"/>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pPr>
      <w:r>
        <w:rPr/>
        <w:t>In terms of cartographic visualization of big data, vector tiles bring several advantages and caveats. Using protobuff enco</w:t>
      </w:r>
      <w:r>
        <w:rPr/>
        <w:softHyphen/>
      </w:r>
      <w:r>
        <w:rPr/>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pPr>
      <w:r>
        <w:rPr/>
        <w:t>Vector tiles can contain attribute data which elevates the format beyond mere display technology. With raw data in</w:t>
      </w:r>
      <w:r>
        <w:rPr/>
        <w:softHyphen/>
      </w:r>
      <w:r>
        <w:rPr/>
        <w:t>cluded, several types of interactions are possible—from basic pop-up info over points of interest towards advanced query</w:t>
      </w:r>
      <w:r>
        <w:rPr/>
        <w:softHyphen/>
      </w:r>
      <w:r>
        <w:rPr/>
        <w:t>ing and filtering for in-browser analysis. Once tiles are loaded, any user-induced style changes are executed on client without additional requests to the server, which may also support offline functionality.</w:t>
      </w:r>
    </w:p>
    <w:p>
      <w:pPr>
        <w:pStyle w:val="TextBody"/>
        <w:rPr/>
      </w:pPr>
      <w:r>
        <w:rPr/>
        <w:t>For cartographer, the combination of vector tiles, WebGL-based rendering environment and capabilities of the client mapping libraries opens several possibilities:</w:t>
      </w:r>
    </w:p>
    <w:p>
      <w:pPr>
        <w:pStyle w:val="Compact"/>
        <w:numPr>
          <w:ilvl w:val="0"/>
          <w:numId w:val="113"/>
        </w:numPr>
        <w:jc w:val="left"/>
        <w:rPr/>
      </w:pPr>
      <w:r>
        <w:rPr/>
        <w:t>Vector tiles work well for both base maps and thematic interactive overlays. Furthermore, the thematic layer can be put anywhere in the layer stack, not only on the top.</w:t>
      </w:r>
    </w:p>
    <w:p>
      <w:pPr>
        <w:pStyle w:val="Compact"/>
        <w:numPr>
          <w:ilvl w:val="0"/>
          <w:numId w:val="114"/>
        </w:numPr>
        <w:jc w:val="left"/>
        <w:rPr/>
      </w:pPr>
      <w:r>
        <w:rPr/>
        <w:t>Bitmap images can be easily incorporated to the style—either as polygon textures or point symbols. Data driven styling of these bitmaps is also possible to a certain degree (Figure 29)</w:t>
      </w:r>
    </w:p>
    <w:p>
      <w:pPr>
        <w:pStyle w:val="Compact"/>
        <w:numPr>
          <w:ilvl w:val="0"/>
          <w:numId w:val="115"/>
        </w:numPr>
        <w:jc w:val="left"/>
        <w:rPr/>
      </w:pPr>
      <w:r>
        <w:rPr/>
        <w:t>WebGL-based client libraries support additional user actions like camera tilt or orientation change</w:t>
      </w:r>
    </w:p>
    <w:p>
      <w:pPr>
        <w:pStyle w:val="Compact"/>
        <w:numPr>
          <w:ilvl w:val="0"/>
          <w:numId w:val="116"/>
        </w:numPr>
        <w:jc w:val="left"/>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117"/>
        </w:numPr>
        <w:jc w:val="left"/>
        <w:rPr/>
      </w:pPr>
      <w:r>
        <w:rPr/>
        <w:t>the 3D features can be added, and the application can switch between 2D and 3D views without additional tools</w:t>
      </w:r>
    </w:p>
    <w:p>
      <w:pPr>
        <w:pStyle w:val="Compact"/>
        <w:numPr>
          <w:ilvl w:val="0"/>
          <w:numId w:val="118"/>
        </w:numPr>
        <w:jc w:val="left"/>
        <w:rPr/>
      </w:pPr>
      <w:r>
        <w:rPr/>
        <w:t>data and scale driven styling allow for fine-grained control over how is the map displayed across scales</w:t>
      </w:r>
    </w:p>
    <w:p>
      <w:pPr>
        <w:pStyle w:val="Compact"/>
        <w:jc w:val="left"/>
        <w:rPr/>
      </w:pPr>
      <w:r>
        <w:rPr/>
      </w:r>
    </w:p>
    <w:p>
      <w:pPr>
        <w:pStyle w:val="Compact"/>
        <w:jc w:val="left"/>
        <w:rPr/>
      </w:pPr>
      <w:r>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2"/>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3">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pPr>
      <w:r>
        <w:rPr/>
      </w:r>
    </w:p>
    <w:p>
      <w:pPr>
        <w:pStyle w:val="TextBody"/>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r>
      <w:r>
        <w:rPr/>
        <w:softHyphen/>
      </w:r>
      <w:r>
        <w:rPr/>
        <w:t>ordination across the whole tool chain is required.</w:t>
      </w:r>
    </w:p>
    <w:p>
      <w:pPr>
        <w:pStyle w:val="TextBody"/>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r>
      <w:r>
        <w:rPr/>
        <w:softHyphen/>
      </w:r>
      <w:r>
        <w:rPr/>
        <w:t>per experience varies. The breadth of supported styling acti</w:t>
      </w:r>
      <w:r>
        <w:rPr/>
        <w:softHyphen/>
      </w:r>
      <w:r>
        <w:rPr/>
        <w:t>ons is also varying (e.g. mapbox-gl does not support trans</w:t>
      </w:r>
      <w:r>
        <w:rPr/>
        <w:softHyphen/>
      </w:r>
      <w:r>
        <w:rPr/>
        <w:t>parency blend modes, kepler.gl does).</w:t>
      </w:r>
    </w:p>
    <w:p>
      <w:pPr>
        <w:pStyle w:val="TextBody"/>
        <w:rPr/>
      </w:pPr>
      <w:r>
        <w:rPr/>
        <w:t>As rendering happens on the client, the application perfor</w:t>
      </w:r>
      <w:r>
        <w:rPr/>
        <w:softHyphen/>
      </w:r>
      <w:r>
        <w:rPr/>
        <w:t>mance largely depends on the power of the client hardware. Tile servers can impose some size limits on vector tile layers that, unlike raster tiles, can be bloated with large number of attributes.</w:t>
      </w:r>
    </w:p>
    <w:p>
      <w:pPr>
        <w:pStyle w:val="TextBody"/>
        <w:rPr/>
      </w:pPr>
      <w:r>
        <w:rPr/>
        <w:t>Overall, we still seem to lack mature standardized tools for working with various aspects of vector tiles. Diverging sche</w:t>
      </w:r>
      <w:r>
        <w:rPr/>
        <w:softHyphen/>
      </w:r>
      <w:r>
        <w:rPr/>
        <w:t>ma flavors and software implementations that need to act in accordance enlarges the risk of vendor lock-in. On the posi</w:t>
      </w:r>
      <w:r>
        <w:rPr/>
        <w:softHyphen/>
      </w:r>
      <w:r>
        <w:rPr/>
        <w:t>tive note, there are some efforts under way to standar</w:t>
      </w:r>
      <w:r>
        <w:rPr/>
        <w:softHyphen/>
      </w:r>
      <w:r>
        <w:rPr/>
        <w:t>dize vector tile metadata, server API or filtering language within OGC.</w:t>
      </w:r>
      <w:r>
        <w:rPr>
          <w:rStyle w:val="FootnoteAnchor"/>
        </w:rPr>
        <w:footnoteReference w:id="47"/>
      </w:r>
    </w:p>
    <w:p>
      <w:pPr>
        <w:pStyle w:val="Heading2"/>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0"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Fig. 30 Of the three axes shown on Figure 16, the screen space is the constraint with the greatest influence on the design of map controls."/>
                    <pic:cNvPicPr>
                      <a:picLocks noChangeAspect="1" noChangeArrowheads="1"/>
                    </pic:cNvPicPr>
                  </pic:nvPicPr>
                  <pic:blipFill>
                    <a:blip r:embed="rId34"/>
                    <a:stretch>
                      <a:fillRect/>
                    </a:stretch>
                  </pic:blipFill>
                  <pic:spPr bwMode="auto">
                    <a:xfrm>
                      <a:off x="0" y="0"/>
                      <a:ext cx="5099050" cy="1657985"/>
                    </a:xfrm>
                    <a:prstGeom prst="rect">
                      <a:avLst/>
                    </a:prstGeom>
                  </pic:spPr>
                </pic:pic>
              </a:graphicData>
            </a:graphic>
          </wp:anchor>
        </w:drawing>
      </w:r>
      <w:r>
        <w:rPr>
          <w:b/>
        </w:rPr>
        <w:t>Fig.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pPr>
      <w:r>
        <w:rPr/>
      </w:r>
    </w:p>
    <w:p>
      <w:pPr>
        <w:pStyle w:val="TextBody"/>
        <w:rPr/>
      </w:pPr>
      <w:r>
        <w:rPr/>
        <w:t>The UI design of digital maps is informed by the spatial and temporal density of the visualized data set. Variability in att</w:t>
      </w:r>
      <w:r>
        <w:rPr/>
        <w:softHyphen/>
      </w:r>
      <w:r>
        <w:rPr/>
        <w:t>ributes translates to variability of map symbolization which then complicates both the legend and the controls.</w:t>
      </w:r>
    </w:p>
    <w:p>
      <w:pPr>
        <w:pStyle w:val="TextBody"/>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r>
      <w:r>
        <w:rPr/>
        <w:softHyphen/>
      </w:r>
      <w:r>
        <w:rPr/>
        <w:t>fiers are presented. Users asking for simplicity in fact ask for understandability, and simple-looking things can actually be quite confusing due to missing signifiers.</w:t>
      </w:r>
    </w:p>
    <w:p>
      <w:pPr>
        <w:pStyle w:val="TextBody"/>
        <w:rPr/>
      </w:pPr>
      <w:r>
        <w:rPr/>
        <w:t>In application interface design we have a tension between trying to achieve a “clean”, unobtrusive look and the need to supply all the necessary information about using the appli</w:t>
      </w:r>
      <w:r>
        <w:rPr/>
        <w:softHyphen/>
      </w:r>
      <w:r>
        <w:rPr/>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r>
      <w:r>
        <w:rPr/>
        <w:softHyphen/>
      </w:r>
      <w:r>
        <w:rPr/>
        <w:t>ver them). Another approach is to use an explanatory “wizard” at the application start-up, that can be closed and revisited.</w:t>
      </w:r>
    </w:p>
    <w:p>
      <w:pPr>
        <w:pStyle w:val="TextBody"/>
        <w:rPr/>
      </w:pPr>
      <w:r>
        <w:rPr/>
        <w:t>One space-saving strategy for digital maps is coupling the le</w:t>
      </w:r>
      <w:r>
        <w:rPr/>
        <w:softHyphen/>
      </w:r>
      <w:r>
        <w:rPr/>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pPr>
      <w:r>
        <w:rPr/>
        <w:t>Responsive web design is a pressing issue for complex interfaces especially if we want to preserve the same infor</w:t>
      </w:r>
      <w:r>
        <w:rPr/>
        <w:softHyphen/>
      </w:r>
      <w:r>
        <w:rPr/>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r>
      <w:r>
        <w:rPr/>
        <w:softHyphen/>
      </w:r>
      <w:r>
        <w:rPr/>
        <w:t>tally, some layout reordering in necessary. The second big issue is in distinguishing the zoom actions within the map context from zoom actions within the context of the whole interface. It is therefore more common to change the app</w:t>
      </w:r>
      <w:r>
        <w:rPr/>
        <w:softHyphen/>
      </w:r>
      <w:r>
        <w:rPr/>
        <w:t>lication layout for small screens, though this often requi</w:t>
      </w:r>
      <w:r>
        <w:rPr/>
        <w:softHyphen/>
      </w:r>
      <w:r>
        <w:rPr/>
        <w:t>res users to jump between the controls and the map, because they no longer fit to the screen together. To reach the con</w:t>
      </w:r>
      <w:r>
        <w:rPr/>
        <w:softHyphen/>
      </w:r>
      <w:r>
        <w:rPr/>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r>
      <w:r>
        <w:rPr/>
        <w:softHyphen/>
      </w:r>
      <w:r>
        <w:rPr/>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pPr>
      <w:r>
        <w:rPr/>
      </w:r>
    </w:p>
    <w:p>
      <w:pPr>
        <w:pStyle w:val="Heading1"/>
        <w:rPr/>
      </w:pPr>
      <w:bookmarkStart w:id="76" w:name="__RefHeading___Toc9367_3967355729"/>
      <w:bookmarkStart w:id="77" w:name="case-study-hexbin-explorer"/>
      <w:bookmarkEnd w:id="76"/>
      <w:r>
        <w:rPr/>
        <w:t>4 Case Study: Hexbin explorer</w:t>
      </w:r>
      <w:bookmarkEnd w:id="77"/>
    </w:p>
    <w:p>
      <w:pPr>
        <w:pStyle w:val="FirstParagraph"/>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r>
      <w:r>
        <w:rPr/>
        <w:softHyphen/>
      </w:r>
      <w:r>
        <w:rPr/>
        <w:t>ent spatial factors to draw a simple preference map showing which areas in the city could be desirable for them.</w:t>
      </w:r>
    </w:p>
    <w:p>
      <w:pPr>
        <w:pStyle w:val="TextBody"/>
        <w:rPr/>
      </w:pPr>
      <w:r>
        <w:rPr/>
        <w:t>The benefits of interactive preference controls are manifold: users can reason about various alternative scenarios, obser</w:t>
      </w:r>
      <w:r>
        <w:rPr/>
        <w:softHyphen/>
      </w:r>
      <w:r>
        <w:rPr/>
        <w:t>ve how even slight changes in their preferences influ</w:t>
      </w:r>
      <w:r>
        <w:rPr/>
        <w:softHyphen/>
      </w:r>
      <w:r>
        <w:rPr/>
        <w:t>ence their potential action area, they can seek compromise between conflicting views, or model how their options would alter should their life situation change. The selected spatial factors are aiming to suit civic user, however, inclu</w:t>
      </w:r>
      <w:r>
        <w:rPr/>
        <w:softHyphen/>
      </w:r>
      <w:r>
        <w:rPr/>
        <w:t>sion of additional parameters could extend the target group to municipal planners or property developers.</w:t>
      </w:r>
      <w:r>
        <w:rPr>
          <w:rStyle w:val="FootnoteAnchor"/>
        </w:rPr>
        <w:footnoteReference w:id="50"/>
      </w:r>
    </w:p>
    <w:p>
      <w:pPr>
        <w:pStyle w:val="TextBody"/>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r>
      <w:r>
        <w:rPr/>
        <w:softHyphen/>
      </w:r>
      <w:r>
        <w:rPr/>
        <w:t>work for creating interactive maps are discussed.</w:t>
      </w:r>
    </w:p>
    <w:p>
      <w:pPr>
        <w:pStyle w:val="Heading2"/>
        <w:rPr/>
      </w:pPr>
      <w:bookmarkStart w:id="78" w:name="__RefHeading___Toc9369_3967355729"/>
      <w:bookmarkStart w:id="79" w:name="data-sources-and-transformations"/>
      <w:bookmarkEnd w:id="78"/>
      <w:r>
        <w:rPr/>
        <w:t>4.1 Data sources and transformations</w:t>
      </w:r>
      <w:bookmarkEnd w:id="79"/>
    </w:p>
    <w:p>
      <w:pPr>
        <w:pStyle w:val="FirstParagraph"/>
        <w:rPr/>
      </w:pPr>
      <w:r>
        <w:rPr/>
        <w:t>The application allows users to select several parameters and assign weights to them. Based on the selected parame</w:t>
      </w:r>
      <w:r>
        <w:rPr/>
        <w:softHyphen/>
      </w:r>
      <w:r>
        <w:rPr/>
        <w:t>ters and weights the map is rendered to show areas from high to low desirability. Changes to weights and parameters are reflected in the map as the desirability surface is recalculated on the fly.</w:t>
      </w:r>
    </w:p>
    <w:p>
      <w:pPr>
        <w:pStyle w:val="TextBody"/>
        <w:rPr/>
      </w:pPr>
      <w:r>
        <w:rPr/>
        <w:t>The parameters include both attractive and repulsive factors: proximity to schools and nurseries, parks and greenery, places of worship, healthcare facilities, sport, cultural and social facilities on the one hand, noise model, crime inci</w:t>
      </w:r>
      <w:r>
        <w:rPr/>
        <w:softHyphen/>
      </w:r>
      <w:r>
        <w:rPr/>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119"/>
        </w:numPr>
        <w:rPr/>
      </w:pPr>
      <w:r>
        <w:rPr/>
        <w:t>culture—theaters, cinemas, music clubs</w:t>
      </w:r>
    </w:p>
    <w:p>
      <w:pPr>
        <w:pStyle w:val="Compact"/>
        <w:numPr>
          <w:ilvl w:val="0"/>
          <w:numId w:val="120"/>
        </w:numPr>
        <w:rPr/>
      </w:pPr>
      <w:r>
        <w:rPr/>
        <w:t>health—hospitals and ambulances</w:t>
      </w:r>
    </w:p>
    <w:p>
      <w:pPr>
        <w:pStyle w:val="Compact"/>
        <w:numPr>
          <w:ilvl w:val="0"/>
          <w:numId w:val="121"/>
        </w:numPr>
        <w:rPr/>
      </w:pPr>
      <w:r>
        <w:rPr/>
        <w:t>church—places of worship for various religions</w:t>
      </w:r>
    </w:p>
    <w:p>
      <w:pPr>
        <w:pStyle w:val="Compact"/>
        <w:numPr>
          <w:ilvl w:val="0"/>
          <w:numId w:val="122"/>
        </w:numPr>
        <w:rPr/>
      </w:pPr>
      <w:r>
        <w:rPr/>
        <w:t>parks—parks, forests, green spaces</w:t>
      </w:r>
    </w:p>
    <w:p>
      <w:pPr>
        <w:pStyle w:val="Compact"/>
        <w:numPr>
          <w:ilvl w:val="0"/>
          <w:numId w:val="123"/>
        </w:numPr>
        <w:rPr/>
      </w:pPr>
      <w:r>
        <w:rPr/>
        <w:t>social—cafés, pubs, restaurants</w:t>
      </w:r>
    </w:p>
    <w:p>
      <w:pPr>
        <w:pStyle w:val="Compact"/>
        <w:numPr>
          <w:ilvl w:val="0"/>
          <w:numId w:val="124"/>
        </w:numPr>
        <w:rPr/>
      </w:pPr>
      <w:r>
        <w:rPr/>
        <w:t>sport—sport grounds, gyms</w:t>
      </w:r>
    </w:p>
    <w:p>
      <w:pPr>
        <w:pStyle w:val="Compact"/>
        <w:numPr>
          <w:ilvl w:val="0"/>
          <w:numId w:val="125"/>
        </w:numPr>
        <w:rPr/>
      </w:pPr>
      <w:r>
        <w:rPr/>
        <w:t>transport—public transport stops</w:t>
      </w:r>
    </w:p>
    <w:p>
      <w:pPr>
        <w:pStyle w:val="FirstParagraph"/>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126"/>
        </w:numPr>
        <w:rPr/>
      </w:pPr>
      <w:r>
        <w:rPr/>
        <w:t>crime (source: project Mapa kriminality</w:t>
      </w:r>
      <w:r>
        <w:rPr>
          <w:rStyle w:val="FootnoteAnchor"/>
        </w:rPr>
        <w:footnoteReference w:id="51"/>
      </w:r>
      <w:r>
        <w:rPr/>
        <w:t>)</w:t>
      </w:r>
    </w:p>
    <w:p>
      <w:pPr>
        <w:pStyle w:val="Compact"/>
        <w:numPr>
          <w:ilvl w:val="0"/>
          <w:numId w:val="127"/>
        </w:numPr>
        <w:rPr/>
      </w:pPr>
      <w:r>
        <w:rPr/>
        <w:t>affordability (source: Brno municipal office)</w:t>
      </w:r>
    </w:p>
    <w:p>
      <w:pPr>
        <w:pStyle w:val="Compact"/>
        <w:numPr>
          <w:ilvl w:val="0"/>
          <w:numId w:val="128"/>
        </w:numPr>
        <w:rPr/>
      </w:pPr>
      <w:r>
        <w:rPr/>
        <w:t>noise (source: Brno municipal office)</w:t>
      </w:r>
    </w:p>
    <w:p>
      <w:pPr>
        <w:pStyle w:val="FirstParagraph"/>
        <w:rPr/>
      </w:pPr>
      <w:r>
        <w:rPr/>
        <w:t>The spatial detail of these additional layers is coarser than in the previous group, especially in case of crime statistics that were interpolated from a district-level polygon layer.</w:t>
      </w:r>
    </w:p>
    <w:p>
      <w:pPr>
        <w:pStyle w:val="TextBody"/>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1"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Fig. 31 Data preparation process illustrated."/>
                    <pic:cNvPicPr>
                      <a:picLocks noChangeAspect="1" noChangeArrowheads="1"/>
                    </pic:cNvPicPr>
                  </pic:nvPicPr>
                  <pic:blipFill>
                    <a:blip r:embed="rId35"/>
                    <a:stretch>
                      <a:fillRect/>
                    </a:stretch>
                  </pic:blipFill>
                  <pic:spPr bwMode="auto">
                    <a:xfrm>
                      <a:off x="0" y="0"/>
                      <a:ext cx="4959350" cy="3111500"/>
                    </a:xfrm>
                    <a:prstGeom prst="rect">
                      <a:avLst/>
                    </a:prstGeom>
                  </pic:spPr>
                </pic:pic>
              </a:graphicData>
            </a:graphic>
          </wp:anchor>
        </w:drawing>
      </w:r>
      <w:r>
        <w:rPr>
          <w:b/>
        </w:rPr>
        <w:t>Fig. 31</w:t>
      </w:r>
      <w:r>
        <w:rPr/>
        <w:t xml:space="preserve"> Data preparation process illustrated.</w:t>
      </w:r>
    </w:p>
    <w:p>
      <w:pPr>
        <w:pStyle w:val="ImageCaption"/>
        <w:rPr/>
      </w:pPr>
      <w:r>
        <w:rPr/>
      </w:r>
    </w:p>
    <w:p>
      <w:pPr>
        <w:pStyle w:val="TextBody"/>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pPr>
      <w:bookmarkStart w:id="80" w:name="__RefHeading___Toc9371_3967355729"/>
      <w:bookmarkStart w:id="81" w:name="application-architecture"/>
      <w:bookmarkEnd w:id="80"/>
      <w:r>
        <w:rPr/>
        <w:t>4.2 Application architecture</w:t>
      </w:r>
      <w:bookmarkEnd w:id="81"/>
    </w:p>
    <w:p>
      <w:pPr>
        <w:pStyle w:val="FirstParagraph"/>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pPr>
      <w:r>
        <w:rPr/>
        <w:t xml:space="preserve">Let us briefly describe the technologies not mentioned yet. </w:t>
      </w:r>
      <w:r>
        <w:rPr>
          <w:i/>
        </w:rPr>
        <w:t>React</w:t>
      </w:r>
      <w:r>
        <w:rPr/>
        <w:t xml:space="preserve"> is a UI building library that enables defining UI compo</w:t>
      </w:r>
      <w:r>
        <w:rPr/>
        <w:softHyphen/>
      </w:r>
      <w:r>
        <w:rPr/>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w:t>
      </w:r>
      <w:r>
        <w:rPr/>
        <w:softHyphen/>
      </w:r>
      <w:r>
        <w:rPr/>
        <w:t>sequently revisits module 1, the previously defined settings are persisted.</w:t>
      </w:r>
    </w:p>
    <w:p>
      <w:pPr>
        <w:pStyle w:val="Heading2"/>
        <w:rPr/>
      </w:pPr>
      <w:bookmarkStart w:id="82" w:name="__RefHeading___Toc9373_3967355729"/>
      <w:bookmarkStart w:id="83" w:name="cartographic-decisions"/>
      <w:bookmarkEnd w:id="82"/>
      <w:r>
        <w:rPr/>
        <w:t>4.3 Cartographic decisions</w:t>
      </w:r>
      <w:bookmarkEnd w:id="83"/>
    </w:p>
    <w:p>
      <w:pPr>
        <w:pStyle w:val="FirstParagraph"/>
        <w:rPr/>
      </w:pPr>
      <w:r>
        <w:rPr/>
        <w:t>To showcase the potential of hexagonal grids to visualize complex data sets, we designed two visualization modes for the resulting application.</w:t>
      </w:r>
    </w:p>
    <w:p>
      <w:pPr>
        <w:pStyle w:val="TextBody"/>
        <w:rPr/>
      </w:pPr>
      <w:r>
        <w:rPr>
          <w:i/>
        </w:rPr>
        <w:t>Mode 1</w:t>
      </w:r>
    </w:p>
    <w:p>
      <w:pPr>
        <w:pStyle w:val="TextBody"/>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pPr>
      <w:r>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2"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6"/>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pPr>
      <w:r>
        <w:rPr/>
      </w:r>
    </w:p>
    <w:p>
      <w:pPr>
        <w:pStyle w:val="TextBody"/>
        <w:rPr/>
      </w:pPr>
      <w:r>
        <w:rPr/>
        <w:t>In such a situation we are unable to adhere to the carto</w:t>
      </w:r>
      <w:r>
        <w:rPr/>
        <w:softHyphen/>
      </w:r>
      <w:r>
        <w:rPr/>
        <w:t>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pPr>
      <w:r>
        <w:rPr/>
        <w:t>Within the confinement of the hexagonal grid it is straight</w:t>
      </w:r>
      <w:r>
        <w:rPr/>
        <w:softHyphen/>
      </w:r>
      <w:r>
        <w:rPr/>
        <w:t>forward to re-calculate the average value per each hexagon once user selects or deselects a topic or adjusts weights. Technically, the calculation is defined using the mapbox-gl style definition language that consumes the weight attri</w:t>
      </w:r>
      <w:r>
        <w:rPr/>
        <w:softHyphen/>
      </w:r>
      <w:r>
        <w:rPr/>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pPr>
      <w:r>
        <w:rPr/>
        <w:t>Additional layers were included to provide spatial context: road network, water bodies and green spaces. All these lay</w:t>
      </w:r>
      <w:r>
        <w:rPr/>
        <w:softHyphen/>
      </w:r>
      <w:r>
        <w:rPr/>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pPr>
      <w:r>
        <w:rPr>
          <w:i/>
        </w:rPr>
        <w:t>Mode 2</w:t>
      </w:r>
    </w:p>
    <w:p>
      <w:pPr>
        <w:pStyle w:val="TextBody"/>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pPr>
      <w:r>
        <w:rPr/>
        <w:t>The aim here is more experimental—three types of gra</w:t>
      </w:r>
      <w:r>
        <w:rPr/>
        <w:softHyphen/>
      </w:r>
      <w:r>
        <w:rPr/>
        <w:t>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r>
      <w:r>
        <w:rPr/>
        <w:softHyphen/>
      </w:r>
      <w:r>
        <w:rPr/>
        <w:t>riants showcased in the application.</w:t>
      </w:r>
    </w:p>
    <w:p>
      <w:pPr>
        <w:pStyle w:val="TextBody"/>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r>
      <w:r>
        <w:rPr/>
        <w:softHyphen/>
      </w:r>
      <w:r>
        <w:rPr/>
        <w:t>grammatically at run time. On the flip side, variable trans</w:t>
      </w:r>
      <w:r>
        <w:rPr/>
        <w:softHyphen/>
      </w:r>
      <w:r>
        <w:rPr/>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3"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Fig. 33 The three types of graduated symbols displayed at two scales with all six layers enabled."/>
                    <pic:cNvPicPr>
                      <a:picLocks noChangeAspect="1" noChangeArrowheads="1"/>
                    </pic:cNvPicPr>
                  </pic:nvPicPr>
                  <pic:blipFill>
                    <a:blip r:embed="rId37"/>
                    <a:stretch>
                      <a:fillRect/>
                    </a:stretch>
                  </pic:blipFill>
                  <pic:spPr bwMode="auto">
                    <a:xfrm>
                      <a:off x="0" y="0"/>
                      <a:ext cx="4509135" cy="3549650"/>
                    </a:xfrm>
                    <a:prstGeom prst="rect">
                      <a:avLst/>
                    </a:prstGeom>
                  </pic:spPr>
                </pic:pic>
              </a:graphicData>
            </a:graphic>
          </wp:anchor>
        </w:drawing>
      </w:r>
      <w:r>
        <w:rPr>
          <w:b/>
        </w:rPr>
        <w:t>Fig. 33</w:t>
      </w:r>
      <w:r>
        <w:rPr/>
        <w:t xml:space="preserve"> The three types of graduated symbols displayed at two scales with all six layers enabled.</w:t>
      </w:r>
    </w:p>
    <w:p>
      <w:pPr>
        <w:pStyle w:val="TextBody"/>
        <w:rPr/>
      </w:pPr>
      <w:r>
        <w:rPr/>
        <w:t>To compare the three selected shapes (Figure 33):</w:t>
      </w:r>
    </w:p>
    <w:p>
      <w:pPr>
        <w:pStyle w:val="Normal"/>
        <w:numPr>
          <w:ilvl w:val="0"/>
          <w:numId w:val="129"/>
        </w:numPr>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130"/>
        </w:numPr>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131"/>
        </w:numPr>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pPr>
      <w:bookmarkStart w:id="84" w:name="__RefHeading___Toc9375_3967355729"/>
      <w:bookmarkStart w:id="85" w:name="user-interface-design"/>
      <w:bookmarkEnd w:id="84"/>
      <w:r>
        <w:rPr/>
        <w:t>4.4 User interface design</w:t>
      </w:r>
      <w:bookmarkEnd w:id="85"/>
    </w:p>
    <w:p>
      <w:pPr>
        <w:pStyle w:val="FirstParagraph"/>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pPr>
      <w:r>
        <w:rPr/>
      </w:r>
    </w:p>
    <w:p>
      <w:pPr>
        <w:pStyle w:val="Normal"/>
        <w:rPr/>
      </w:pPr>
      <w:r>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4"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Fig. 34 Various possible states of theme layers as signified on the control panel in the application mode 1."/>
                    <pic:cNvPicPr>
                      <a:picLocks noChangeAspect="1" noChangeArrowheads="1"/>
                    </pic:cNvPicPr>
                  </pic:nvPicPr>
                  <pic:blipFill>
                    <a:blip r:embed="rId38"/>
                    <a:stretch>
                      <a:fillRect/>
                    </a:stretch>
                  </pic:blipFill>
                  <pic:spPr bwMode="auto">
                    <a:xfrm>
                      <a:off x="0" y="0"/>
                      <a:ext cx="2014220" cy="1590040"/>
                    </a:xfrm>
                    <a:prstGeom prst="rect">
                      <a:avLst/>
                    </a:prstGeom>
                  </pic:spPr>
                </pic:pic>
              </a:graphicData>
            </a:graphic>
          </wp:anchor>
        </w:drawing>
      </w:r>
    </w:p>
    <w:p>
      <w:pPr>
        <w:pStyle w:val="ImageCaption"/>
        <w:rPr>
          <w:b/>
          <w:b/>
        </w:rPr>
      </w:pPr>
      <w:r>
        <w:rPr/>
      </w:r>
    </w:p>
    <w:p>
      <w:pPr>
        <w:pStyle w:val="ImageCaption"/>
        <w:rPr>
          <w:b/>
          <w:b/>
        </w:rPr>
      </w:pPr>
      <w:r>
        <w:rPr/>
      </w:r>
    </w:p>
    <w:p>
      <w:pPr>
        <w:pStyle w:val="ImageCaption"/>
        <w:rPr/>
      </w:pPr>
      <w:r>
        <w:rPr>
          <w:b/>
        </w:rPr>
        <w:t>Fig. 34</w:t>
      </w:r>
      <w:r>
        <w:rPr/>
        <w:t xml:space="preserve"> Various possible states of theme layers as signified on the control panel in the application mode 1.</w:t>
      </w:r>
    </w:p>
    <w:p>
      <w:pPr>
        <w:pStyle w:val="TextBody"/>
        <w:rPr/>
      </w:pPr>
      <w:r>
        <w:rPr/>
        <w:t>In mode 2 the control panel is simpler, user can select the symbol type and enable or disable topics to be shown. Again, the check box color also acts as a legend box. Four symbol size levels are shown for each topic. This legend is built programmatically by coloring and rotating a small set of SVGs based on topic parameters (Figure 35).</w:t>
      </w:r>
    </w:p>
    <w:p>
      <w:pPr>
        <w:pStyle w:val="TextBody"/>
        <w:rPr/>
      </w:pPr>
      <w:r>
        <w:rPr/>
      </w:r>
    </w:p>
    <w:p>
      <w:pPr>
        <w:pStyle w:val="ImageCaption"/>
        <w:widowControl/>
        <w:suppressAutoHyphens w:val="true"/>
        <w:bidi w:val="0"/>
        <w:spacing w:lineRule="auto" w:line="276" w:before="0" w:after="120"/>
        <w:ind w:left="-540" w:right="0" w:hanging="0"/>
        <w:jc w:val="left"/>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5"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Fig. 35 Legend variants for the three types of symbol layer in mode 2 of the application. Two of the six layers are show to display angle variation."/>
                    <pic:cNvPicPr>
                      <a:picLocks noChangeAspect="1" noChangeArrowheads="1"/>
                    </pic:cNvPicPr>
                  </pic:nvPicPr>
                  <pic:blipFill>
                    <a:blip r:embed="rId39"/>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pPr>
      <w:r>
        <w:rPr/>
      </w:r>
    </w:p>
    <w:p>
      <w:pPr>
        <w:pStyle w:val="TextBody"/>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pPr>
      <w:bookmarkStart w:id="86" w:name="__RefHeading___Toc9377_3967355729"/>
      <w:bookmarkStart w:id="87" w:name="evaluation-and-possible-extensions"/>
      <w:bookmarkEnd w:id="86"/>
      <w:r>
        <w:rPr/>
        <w:t>4.5 Evaluation and possible extensions</w:t>
      </w:r>
      <w:bookmarkEnd w:id="87"/>
    </w:p>
    <w:p>
      <w:pPr>
        <w:pStyle w:val="FirstParagraph"/>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r>
      <w:r>
        <w:rPr/>
        <w:softHyphen/>
      </w:r>
      <w:r>
        <w:rPr/>
        <w:t>hind them using some interactive wizard or by adding more functions and state signifiers. One possible extension would be defining example “personas” with predefined selection of layers and weights.</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r>
        <w:rPr/>
      </w:r>
    </w:p>
    <w:p>
      <w:pPr>
        <w:pStyle w:val="Heading1"/>
        <w:rPr/>
      </w:pPr>
      <w:bookmarkStart w:id="88" w:name="__RefHeading___Toc9379_3967355729"/>
      <w:bookmarkStart w:id="89" w:name="case-study-lockdown-traffic"/>
      <w:bookmarkEnd w:id="88"/>
      <w:r>
        <w:rPr/>
        <w:t>5 Case study: Lockdown traffic</w:t>
      </w:r>
      <w:bookmarkEnd w:id="89"/>
    </w:p>
    <w:p>
      <w:pPr>
        <w:pStyle w:val="FirstParagraph"/>
        <w:rPr/>
      </w:pPr>
      <w:r>
        <w:rPr/>
        <w:t>In this case study we explore the possibilities and limitations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pPr>
      <w:bookmarkStart w:id="90" w:name="__RefHeading___Toc9381_3967355729"/>
      <w:bookmarkStart w:id="91" w:name="data-sources-and-transformations-1"/>
      <w:bookmarkEnd w:id="90"/>
      <w:r>
        <w:rPr/>
        <w:t>5.1 Data sources and transformations</w:t>
      </w:r>
      <w:bookmarkEnd w:id="91"/>
    </w:p>
    <w:p>
      <w:pPr>
        <w:pStyle w:val="FirstParagraph"/>
        <w:rPr/>
      </w:pPr>
      <w:r>
        <w:rPr/>
        <w:t>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Normal"/>
        <w:rPr/>
      </w:pPr>
      <w:r>
        <w:rPr/>
        <w:drawing>
          <wp:inline distT="0" distB="0" distL="114935" distR="114935">
            <wp:extent cx="3987800" cy="3975735"/>
            <wp:effectExtent l="0" t="0" r="0" b="0"/>
            <wp:docPr id="36"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0"/>
                    <a:stretch>
                      <a:fillRect/>
                    </a:stretch>
                  </pic:blipFill>
                  <pic:spPr bwMode="auto">
                    <a:xfrm>
                      <a:off x="0" y="0"/>
                      <a:ext cx="3987800" cy="3975735"/>
                    </a:xfrm>
                    <a:prstGeom prst="rect">
                      <a:avLst/>
                    </a:prstGeom>
                  </pic:spPr>
                </pic:pic>
              </a:graphicData>
            </a:graphic>
          </wp:inline>
        </w:drawing>
      </w:r>
    </w:p>
    <w:p>
      <w:pPr>
        <w:pStyle w:val="ImageCaption"/>
        <w:rPr/>
      </w:pPr>
      <w:r>
        <w:rPr>
          <w:b/>
        </w:rPr>
        <w:t>Fig 36.</w:t>
      </w:r>
      <w:r>
        <w:rPr/>
        <w:t xml:space="preserve"> Czech Republic is covered by four tiles at zoom level six. Our area of interest, the Brno municipal region fits into tile 120212 (screenshot taken from </w:t>
      </w:r>
      <w:hyperlink r:id="rId41">
        <w:r>
          <w:rPr>
            <w:rStyle w:val="InternetLink"/>
          </w:rPr>
          <w:t>https://labs.mapbox.com/what-the-tile/</w:t>
        </w:r>
      </w:hyperlink>
      <w:r>
        <w:rPr/>
        <w:t>).</w:t>
      </w:r>
    </w:p>
    <w:p>
      <w:pPr>
        <w:pStyle w:val="TextBody"/>
        <w:rPr/>
      </w:pPr>
      <w:r>
        <w:rPr/>
        <w:t xml:space="preserve">As for the original CSV structure, one line in the file corresponded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situations when they need to process large data 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pPr>
      <w:bookmarkStart w:id="92" w:name="__RefHeading___Toc9383_3967355729"/>
      <w:bookmarkStart w:id="93" w:name="application-architecture-1"/>
      <w:bookmarkEnd w:id="92"/>
      <w:r>
        <w:rPr/>
        <w:t>5.2 Application architecture</w:t>
      </w:r>
      <w:bookmarkEnd w:id="93"/>
    </w:p>
    <w:p>
      <w:pPr>
        <w:pStyle w:val="FirstParagraph"/>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rPr/>
      </w:pPr>
      <w:bookmarkStart w:id="94" w:name="__RefHeading___Toc9385_3967355729"/>
      <w:bookmarkStart w:id="95" w:name="cartographic-decisions-1"/>
      <w:bookmarkEnd w:id="94"/>
      <w:r>
        <w:rPr/>
        <w:t>5.3 Cartographic decisions</w:t>
      </w:r>
      <w:bookmarkEnd w:id="95"/>
    </w:p>
    <w:p>
      <w:pPr>
        <w:pStyle w:val="FirstParagraph"/>
        <w:rPr/>
      </w:pPr>
      <w:r>
        <w:rPr/>
        <w:t>The main requirement for the map was an ability to display the whole data 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Normal"/>
        <w:rPr/>
      </w:pPr>
      <w:r>
        <w:rPr/>
        <w:drawing>
          <wp:inline distT="0" distB="0" distL="114935" distR="114935">
            <wp:extent cx="3987800" cy="1017270"/>
            <wp:effectExtent l="0" t="0" r="0" b="0"/>
            <wp:doc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2"/>
                    <a:stretch>
                      <a:fillRect/>
                    </a:stretch>
                  </pic:blipFill>
                  <pic:spPr bwMode="auto">
                    <a:xfrm>
                      <a:off x="0" y="0"/>
                      <a:ext cx="3987800" cy="1017270"/>
                    </a:xfrm>
                    <a:prstGeom prst="rect">
                      <a:avLst/>
                    </a:prstGeom>
                  </pic:spPr>
                </pic:pic>
              </a:graphicData>
            </a:graphic>
          </wp:inline>
        </w:drawing>
      </w:r>
    </w:p>
    <w:p>
      <w:pPr>
        <w:pStyle w:val="ImageCaption"/>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rPr/>
      </w:pPr>
      <w:r>
        <w:rPr/>
        <w:t>Another way to grapple with this problem without abandoning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pPr>
      <w:r>
        <w:rPr/>
        <w:t>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Normal"/>
        <w:rPr/>
      </w:pPr>
      <w:r>
        <w:rPr/>
        <w:drawing>
          <wp:inline distT="0" distB="0" distL="114935" distR="114935">
            <wp:extent cx="3987800" cy="2843530"/>
            <wp:effectExtent l="0" t="0" r="0" b="0"/>
            <wp:doc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3"/>
                    <a:stretch>
                      <a:fillRect/>
                    </a:stretch>
                  </pic:blipFill>
                  <pic:spPr bwMode="auto">
                    <a:xfrm>
                      <a:off x="0" y="0"/>
                      <a:ext cx="3987800" cy="2843530"/>
                    </a:xfrm>
                    <a:prstGeom prst="rect">
                      <a:avLst/>
                    </a:prstGeom>
                  </pic:spPr>
                </pic:pic>
              </a:graphicData>
            </a:graphic>
          </wp:inline>
        </w:drawing>
      </w:r>
    </w:p>
    <w:p>
      <w:pPr>
        <w:pStyle w:val="ImageCaption"/>
        <w:rPr/>
      </w:pPr>
      <w:r>
        <w:rPr>
          <w:b/>
        </w:rPr>
        <w:t>Fig. 38</w:t>
      </w:r>
      <w:r>
        <w:rPr/>
        <w:t xml:space="preserve">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Normal"/>
        <w:rPr/>
      </w:pPr>
      <w:r>
        <w:rPr/>
        <w:drawing>
          <wp:inline distT="0" distB="0" distL="114935" distR="114935">
            <wp:extent cx="3987800" cy="918210"/>
            <wp:effectExtent l="0" t="0" r="0" b="0"/>
            <wp:docPr id="39"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Fig. 39 Screenshot from the application in the comparison mode. The fill-extrusion parameter is used to support comparison across weeks."/>
                    <pic:cNvPicPr>
                      <a:picLocks noChangeAspect="1" noChangeArrowheads="1"/>
                    </pic:cNvPicPr>
                  </pic:nvPicPr>
                  <pic:blipFill>
                    <a:blip r:embed="rId44"/>
                    <a:stretch>
                      <a:fillRect/>
                    </a:stretch>
                  </pic:blipFill>
                  <pic:spPr bwMode="auto">
                    <a:xfrm>
                      <a:off x="0" y="0"/>
                      <a:ext cx="3987800" cy="918210"/>
                    </a:xfrm>
                    <a:prstGeom prst="rect">
                      <a:avLst/>
                    </a:prstGeom>
                  </pic:spPr>
                </pic:pic>
              </a:graphicData>
            </a:graphic>
          </wp:inline>
        </w:drawing>
      </w:r>
    </w:p>
    <w:p>
      <w:pPr>
        <w:pStyle w:val="ImageCaption"/>
        <w:rPr/>
      </w:pPr>
      <w:r>
        <w:rPr>
          <w:b/>
        </w:rPr>
        <w:t>Fig. 39</w:t>
      </w:r>
      <w:r>
        <w:rPr/>
        <w:t xml:space="preserve"> Screenshot from the application in the comparison mode. The fill-extrusion parameter is used to support comparison across weeks.</w:t>
      </w:r>
    </w:p>
    <w:p>
      <w:pPr>
        <w:pStyle w:val="Heading2"/>
        <w:rPr/>
      </w:pPr>
      <w:bookmarkStart w:id="96" w:name="__RefHeading___Toc9387_3967355729"/>
      <w:bookmarkStart w:id="97" w:name="user-interface-design-1"/>
      <w:bookmarkEnd w:id="96"/>
      <w:r>
        <w:rPr/>
        <w:t>5.4 User interface design</w:t>
      </w:r>
      <w:bookmarkEnd w:id="97"/>
    </w:p>
    <w:p>
      <w:pPr>
        <w:pStyle w:val="FirstParagraph"/>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pPr>
      <w:r>
        <w:rPr/>
        <w:t xml:space="preserve">In the comparison mode, which can be enabled by clicking the </w:t>
      </w:r>
      <w:r>
        <w:rPr>
          <w:i/>
        </w:rPr>
        <w:t>compare</w:t>
      </w:r>
      <w:r>
        <w:rPr/>
        <w:t xml:space="preserve"> 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pPr>
      <w:bookmarkStart w:id="98" w:name="__RefHeading___Toc9389_3967355729"/>
      <w:bookmarkStart w:id="99" w:name="evaluation-and-possible-extensions-1"/>
      <w:bookmarkEnd w:id="98"/>
      <w:r>
        <w:rPr/>
        <w:t>5.5 Evaluation and possible extensions</w:t>
      </w:r>
      <w:bookmarkEnd w:id="99"/>
    </w:p>
    <w:p>
      <w:pPr>
        <w:pStyle w:val="FirstParagraph"/>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pPr>
      <w:r>
        <w:rPr/>
        <w:t>Another solution would be to classify the streets in the data set, mainly to separate the segments with low speed variability that could be represented by a single value for a longer then hourly period. Overall, we identified three types of road segments in our problem area:</w:t>
      </w:r>
    </w:p>
    <w:p>
      <w:pPr>
        <w:pStyle w:val="Compact"/>
        <w:numPr>
          <w:ilvl w:val="0"/>
          <w:numId w:val="132"/>
        </w:numPr>
        <w:rPr/>
      </w:pPr>
      <w:r>
        <w:rPr/>
        <w:t>Routes with low average speed and very low speed variability throughout the day. These are typically short segments with low traffic, cul-de-sacs leading to residential areas.</w:t>
      </w:r>
    </w:p>
    <w:p>
      <w:pPr>
        <w:pStyle w:val="Compact"/>
        <w:numPr>
          <w:ilvl w:val="0"/>
          <w:numId w:val="133"/>
        </w:numPr>
        <w:rPr/>
      </w:pPr>
      <w:r>
        <w:rPr/>
        <w:t>Routes with medium speeds and visible daily variability. These are mainly the inner-city veins</w:t>
      </w:r>
    </w:p>
    <w:p>
      <w:pPr>
        <w:pStyle w:val="Compact"/>
        <w:numPr>
          <w:ilvl w:val="0"/>
          <w:numId w:val="134"/>
        </w:numPr>
        <w:rPr/>
      </w:pPr>
      <w:r>
        <w:rPr/>
        <w:t>Routes with high average speeds and small daily speed variability. These are transit highways with high allowed speeds.</w:t>
      </w:r>
    </w:p>
    <w:p>
      <w:pPr>
        <w:pStyle w:val="FirstParagraph"/>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pPr>
      <w:r>
        <w:rPr/>
        <w:t>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Heading1"/>
        <w:rPr/>
      </w:pPr>
      <w:bookmarkStart w:id="100" w:name="__RefHeading___Toc9391_3967355729"/>
      <w:bookmarkStart w:id="101" w:name="discussion-and-conclusions"/>
      <w:bookmarkEnd w:id="100"/>
      <w:r>
        <w:rPr/>
        <w:t>6 Discussion and conclusions</w:t>
      </w:r>
      <w:bookmarkEnd w:id="101"/>
    </w:p>
    <w:p>
      <w:pPr>
        <w:pStyle w:val="FirstParagraph"/>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pPr>
      <w:r>
        <w:rPr/>
        <w:t>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pPr>
      <w:r>
        <w:rPr/>
        <w:t>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rPr/>
      </w:pPr>
      <w:r>
        <w:rPr/>
        <w:t>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xml:space="preserve">), or all kinds of population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rPr/>
      </w:pPr>
      <w:r>
        <w:rPr/>
        <w:t>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rPr/>
      </w:pPr>
      <w:r>
        <w:rPr/>
        <w:t>Arriving at the third question from Section 2.3.2 (</w:t>
      </w:r>
      <w:r>
        <w:rPr>
          <w:i/>
        </w:rPr>
        <w:t>Should cartography focus more on interaction design?</w:t>
      </w:r>
      <w:r>
        <w:rP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pPr>
      <w:r>
        <w:rPr/>
        <w:t>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TextBody"/>
        <w:rPr/>
      </w:pPr>
      <w:r>
        <w:rPr/>
      </w:r>
    </w:p>
    <w:p>
      <w:pPr>
        <w:pStyle w:val="Heading1"/>
        <w:rPr/>
      </w:pPr>
      <w:bookmarkStart w:id="102" w:name="__RefHeading___Toc9393_3967355729"/>
      <w:bookmarkStart w:id="103" w:name="sources"/>
      <w:bookmarkEnd w:id="102"/>
      <w:r>
        <w:rPr/>
        <w:t>Sources</w:t>
      </w:r>
      <w:bookmarkEnd w:id="103"/>
    </w:p>
    <w:p>
      <w:pPr>
        <w:pStyle w:val="Bibliography"/>
        <w:rPr/>
      </w:pPr>
      <w:r>
        <w:rPr/>
        <w:t xml:space="preserve">Ademovic, A. (2016). 3D Graphics: A WebGL Tutorial. </w:t>
      </w:r>
      <w:r>
        <w:rPr>
          <w:i/>
        </w:rPr>
        <w:t xml:space="preserve">Available online at </w:t>
      </w:r>
      <w:hyperlink r:id="rId45">
        <w:r>
          <w:rPr>
            <w:rStyle w:val="InternetLink"/>
            <w:i/>
          </w:rPr>
          <w:t>https://www.toptal.com/javascript/3d-graphics-a-webgl-tutorial</w:t>
        </w:r>
      </w:hyperlink>
      <w:r>
        <w:rPr>
          <w:i/>
        </w:rPr>
        <w:t xml:space="preserve"> (last accessed January 1, 2021)</w:t>
      </w:r>
      <w:r>
        <w:rPr/>
        <w:t>.</w:t>
      </w:r>
      <w:bookmarkStart w:id="104" w:name="ref-ademovic20163d"/>
      <w:bookmarkEnd w:id="104"/>
    </w:p>
    <w:p>
      <w:pPr>
        <w:pStyle w:val="Bibliography"/>
        <w:rPr/>
      </w:pPr>
      <w:r>
        <w:rPr/>
        <w:t xml:space="preserve">Agafonkin, V. (2016). Clustering millions of points on a map with Supercluster. </w:t>
      </w:r>
      <w:r>
        <w:rPr>
          <w:i/>
        </w:rPr>
        <w:t xml:space="preserve">Available online at </w:t>
      </w:r>
      <w:hyperlink r:id="rId46">
        <w:r>
          <w:rPr>
            <w:rStyle w:val="InternetLink"/>
            <w:i/>
          </w:rPr>
          <w:t>https://blog.mapbox.com/clustering-millions-of-points-on-a-map-with-supercluster-272046ec5c97</w:t>
        </w:r>
      </w:hyperlink>
      <w:r>
        <w:rPr>
          <w:i/>
        </w:rPr>
        <w:t xml:space="preserve"> (last accessed April 29, 2021)</w:t>
      </w:r>
      <w:r>
        <w:rPr/>
        <w:t>.</w:t>
      </w:r>
      <w:bookmarkStart w:id="105" w:name="ref-agafonkin2016clustering"/>
      <w:bookmarkEnd w:id="105"/>
    </w:p>
    <w:p>
      <w:pPr>
        <w:pStyle w:val="Bibliography"/>
        <w:rPr/>
      </w:pPr>
      <w:r>
        <w:rPr/>
        <w:t xml:space="preserve">Agafonkin, V. (2017). How I built a wind map with WebGL. </w:t>
      </w:r>
      <w:r>
        <w:rPr>
          <w:i/>
        </w:rPr>
        <w:t xml:space="preserve">Available online at </w:t>
      </w:r>
      <w:hyperlink r:id="rId47">
        <w:r>
          <w:rPr>
            <w:rStyle w:val="InternetLink"/>
            <w:i/>
          </w:rPr>
          <w:t>https://blog.mapbox.com/how-i-built-a-wind-map-with-webgl-b63022b5537f</w:t>
        </w:r>
      </w:hyperlink>
      <w:r>
        <w:rPr>
          <w:i/>
        </w:rPr>
        <w:t xml:space="preserve"> (last accessed April 29, 2021)</w:t>
      </w:r>
      <w:r>
        <w:rPr/>
        <w:t>.</w:t>
      </w:r>
      <w:bookmarkStart w:id="106" w:name="ref-agafonkin2017how"/>
      <w:bookmarkEnd w:id="106"/>
    </w:p>
    <w:p>
      <w:pPr>
        <w:pStyle w:val="Bibliography"/>
        <w:rPr/>
      </w:pPr>
      <w:r>
        <w:rPr/>
        <w:t xml:space="preserve">Agarwal, S., Mozafari, B., Panda, A., Milner, H., Madden, S., &amp; Stoica, I. (2013). BlinkDB: Queries with bounded errors and bounded response times on very large data. In </w:t>
      </w:r>
      <w:r>
        <w:rPr>
          <w:i/>
        </w:rPr>
        <w:t>Proceedings of the 8th acm european conference on computer systems</w:t>
      </w:r>
      <w:r>
        <w:rPr/>
        <w:t xml:space="preserve"> (pp. 29–42). ACM.</w:t>
      </w:r>
      <w:bookmarkStart w:id="107" w:name="ref-agarwal2013blinkdb"/>
      <w:bookmarkEnd w:id="107"/>
    </w:p>
    <w:p>
      <w:pPr>
        <w:pStyle w:val="Bibliography"/>
        <w:rPr/>
      </w:pPr>
      <w:r>
        <w:rPr/>
        <w:t xml:space="preserve">Aigner, W., Miksch, S., Schumann, H., &amp; Tominski, C. (2011). </w:t>
      </w:r>
      <w:r>
        <w:rPr>
          <w:i/>
        </w:rPr>
        <w:t>Visualization of time-oriented data</w:t>
      </w:r>
      <w:r>
        <w:rPr/>
        <w:t>. Springer Science &amp; Business Media.</w:t>
      </w:r>
      <w:bookmarkStart w:id="108" w:name="ref-aigner2011visualization"/>
      <w:bookmarkEnd w:id="108"/>
    </w:p>
    <w:p>
      <w:pPr>
        <w:pStyle w:val="Bibliography"/>
        <w:rPr/>
      </w:pPr>
      <w:r>
        <w:rPr/>
        <w:t xml:space="preserve">Allen, E., Edwards, G., &amp; Bédard, Y. (1995). Qualitative causal modeling in temporal gis. In </w:t>
      </w:r>
      <w:r>
        <w:rPr>
          <w:i/>
        </w:rPr>
        <w:t>International conference on spatial information theory</w:t>
      </w:r>
      <w:r>
        <w:rPr/>
        <w:t xml:space="preserve"> (pp. 397–412). Springer.</w:t>
      </w:r>
      <w:bookmarkStart w:id="109" w:name="ref-allen1995qualitative"/>
      <w:bookmarkEnd w:id="109"/>
    </w:p>
    <w:p>
      <w:pPr>
        <w:pStyle w:val="Bibliography"/>
        <w:rPr/>
      </w:pPr>
      <w:r>
        <w:rPr/>
        <w:t xml:space="preserve">Allen, J. F. (1984). Towards a general theory of action and time. </w:t>
      </w:r>
      <w:r>
        <w:rPr>
          <w:i/>
        </w:rPr>
        <w:t>Artificial intelligence</w:t>
      </w:r>
      <w:r>
        <w:rPr/>
        <w:t xml:space="preserve">, </w:t>
      </w:r>
      <w:r>
        <w:rPr>
          <w:i/>
        </w:rPr>
        <w:t>23</w:t>
      </w:r>
      <w:r>
        <w:rPr/>
        <w:t>(2), 123–154. Elsevier.</w:t>
      </w:r>
      <w:bookmarkStart w:id="110" w:name="ref-allen1984towards"/>
      <w:bookmarkEnd w:id="110"/>
    </w:p>
    <w:p>
      <w:pPr>
        <w:pStyle w:val="Bibliography"/>
        <w:rPr/>
      </w:pPr>
      <w:r>
        <w:rPr/>
        <w:t xml:space="preserve">Amabili, L. (2019). From storytelling to scrollytelling: A short introduction and beyond. </w:t>
      </w:r>
      <w:r>
        <w:rPr>
          <w:i/>
        </w:rPr>
        <w:t xml:space="preserve">Available online at </w:t>
      </w:r>
      <w:hyperlink r:id="rId48">
        <w:r>
          <w:rPr>
            <w:rStyle w:val="InternetLink"/>
            <w:i/>
          </w:rPr>
          <w:t>https://medium.com/nightingale/from-storytelling-to-scrollytelling-a-short-introduction-and-beyond-fbda32066964</w:t>
        </w:r>
      </w:hyperlink>
      <w:r>
        <w:rPr>
          <w:i/>
        </w:rPr>
        <w:t xml:space="preserve"> (last accessed April 29, 2021)</w:t>
      </w:r>
      <w:r>
        <w:rPr/>
        <w:t>.</w:t>
      </w:r>
      <w:bookmarkStart w:id="111" w:name="ref-amabili2019storytelling"/>
      <w:bookmarkEnd w:id="111"/>
    </w:p>
    <w:p>
      <w:pPr>
        <w:pStyle w:val="Bibliography"/>
        <w:rPr/>
      </w:pPr>
      <w:r>
        <w:rPr/>
        <w:t xml:space="preserve">Anderson, C. (2008). The end of theory: The data deluge makes the scientific method obsolete. </w:t>
      </w:r>
      <w:r>
        <w:rPr>
          <w:i/>
        </w:rPr>
        <w:t>Wired magazine</w:t>
      </w:r>
      <w:r>
        <w:rPr/>
        <w:t xml:space="preserve">, </w:t>
      </w:r>
      <w:r>
        <w:rPr>
          <w:i/>
        </w:rPr>
        <w:t>16</w:t>
      </w:r>
      <w:r>
        <w:rPr/>
        <w:t>(7), 16–07.</w:t>
      </w:r>
      <w:bookmarkStart w:id="112" w:name="ref-anderson2008end"/>
      <w:bookmarkEnd w:id="112"/>
    </w:p>
    <w:p>
      <w:pPr>
        <w:pStyle w:val="Bibliography"/>
        <w:rPr/>
      </w:pPr>
      <w:r>
        <w:rPr/>
        <w:t xml:space="preserve">Andrienko, N., &amp; Andrienko, G. (2006). </w:t>
      </w:r>
      <w:r>
        <w:rPr>
          <w:i/>
        </w:rPr>
        <w:t>Exploratory analysis of spatial and temporal data: A systematic approach</w:t>
      </w:r>
      <w:r>
        <w:rPr/>
        <w:t>. Springer Science &amp; Business Media.</w:t>
      </w:r>
      <w:bookmarkStart w:id="113" w:name="ref-andrienko2006exploratory"/>
      <w:bookmarkEnd w:id="113"/>
    </w:p>
    <w:p>
      <w:pPr>
        <w:pStyle w:val="Bibliography"/>
        <w:rPr/>
      </w:pPr>
      <w:r>
        <w:rPr/>
        <w:t xml:space="preserve">Andrienko, N., Andrienko, G., Pelekis, N., &amp; Spaccapietra, S. (2008). Basic concepts of movement data. In </w:t>
      </w:r>
      <w:r>
        <w:rPr>
          <w:i/>
        </w:rPr>
        <w:t>Mobility, data mining and privacy</w:t>
      </w:r>
      <w:r>
        <w:rPr/>
        <w:t xml:space="preserve"> (pp. 15–38). Springer.</w:t>
      </w:r>
      <w:bookmarkStart w:id="114" w:name="ref-andrienko2008basic"/>
      <w:bookmarkEnd w:id="114"/>
    </w:p>
    <w:p>
      <w:pPr>
        <w:pStyle w:val="Bibliography"/>
        <w:rPr/>
      </w:pPr>
      <w:r>
        <w:rPr/>
        <w:t xml:space="preserve">Atzori, L., Iera, A., &amp; Morabito, G. (2010). The internet of things: A survey. </w:t>
      </w:r>
      <w:r>
        <w:rPr>
          <w:i/>
        </w:rPr>
        <w:t>Computer networks</w:t>
      </w:r>
      <w:r>
        <w:rPr/>
        <w:t xml:space="preserve">, </w:t>
      </w:r>
      <w:r>
        <w:rPr>
          <w:i/>
        </w:rPr>
        <w:t>54</w:t>
      </w:r>
      <w:r>
        <w:rPr/>
        <w:t>(15), 2787–2805. Elsevier.</w:t>
      </w:r>
      <w:bookmarkStart w:id="115" w:name="ref-atzori2010internet"/>
      <w:bookmarkEnd w:id="115"/>
    </w:p>
    <w:p>
      <w:pPr>
        <w:pStyle w:val="Bibliography"/>
        <w:rPr/>
      </w:pPr>
      <w:r>
        <w:rPr/>
        <w:t xml:space="preserve">Barnes, T. J. (2013). Big data, little history. </w:t>
      </w:r>
      <w:r>
        <w:rPr>
          <w:i/>
        </w:rPr>
        <w:t>Dialogues in Human Geography</w:t>
      </w:r>
      <w:r>
        <w:rPr/>
        <w:t xml:space="preserve">, </w:t>
      </w:r>
      <w:r>
        <w:rPr>
          <w:i/>
        </w:rPr>
        <w:t>3</w:t>
      </w:r>
      <w:r>
        <w:rPr/>
        <w:t>(3), 297–302. SAGE Publications Sage UK: London, England.</w:t>
      </w:r>
      <w:bookmarkStart w:id="116" w:name="ref-barnes2013big"/>
      <w:bookmarkEnd w:id="116"/>
    </w:p>
    <w:p>
      <w:pPr>
        <w:pStyle w:val="Bibliography"/>
        <w:rPr/>
      </w:pPr>
      <w:r>
        <w:rPr/>
        <w:t xml:space="preserve">Baur, D. (2015). Weighing performance against pain svg, canvas and webgl. </w:t>
      </w:r>
      <w:r>
        <w:rPr>
          <w:i/>
        </w:rPr>
        <w:t xml:space="preserve">Available online at </w:t>
      </w:r>
      <w:hyperlink r:id="rId49">
        <w:r>
          <w:rPr>
            <w:rStyle w:val="InternetLink"/>
            <w:i/>
          </w:rPr>
          <w:t>https://www.youtube.com/watch?v=dlZvL7Ei0C0</w:t>
        </w:r>
      </w:hyperlink>
      <w:r>
        <w:rPr>
          <w:i/>
        </w:rPr>
        <w:t xml:space="preserve"> (last accessed December 29, 2018)</w:t>
      </w:r>
      <w:r>
        <w:rPr/>
        <w:t>.</w:t>
      </w:r>
      <w:bookmarkStart w:id="117" w:name="ref-baur2015weighing"/>
      <w:bookmarkEnd w:id="117"/>
    </w:p>
    <w:p>
      <w:pPr>
        <w:pStyle w:val="Bibliography"/>
        <w:rPr/>
      </w:pPr>
      <w:r>
        <w:rPr/>
        <w:t xml:space="preserve">Baur, D. (2017). The death of interactive infographics? </w:t>
      </w:r>
      <w:r>
        <w:rPr>
          <w:i/>
        </w:rPr>
        <w:t xml:space="preserve">Available online at </w:t>
      </w:r>
      <w:hyperlink r:id="rId50">
        <w:r>
          <w:rPr>
            <w:rStyle w:val="InternetLink"/>
            <w:i/>
          </w:rPr>
          <w:t>https://medium.com/@dominikus/the-end-of-interactive-visualizations-52c585dcafcb</w:t>
        </w:r>
      </w:hyperlink>
      <w:r>
        <w:rPr>
          <w:i/>
        </w:rPr>
        <w:t xml:space="preserve"> (last accessed December 29, 2018)</w:t>
      </w:r>
      <w:r>
        <w:rPr/>
        <w:t>.</w:t>
      </w:r>
      <w:bookmarkStart w:id="118" w:name="ref-baur2017death"/>
      <w:bookmarkEnd w:id="118"/>
    </w:p>
    <w:p>
      <w:pPr>
        <w:pStyle w:val="Bibliography"/>
        <w:rPr/>
      </w:pPr>
      <w:r>
        <w:rPr/>
        <w:t>Bertin, J. (1983). Semiology of graphics: Diagrams, networks, maps. University of Wisconsin press.</w:t>
      </w:r>
      <w:bookmarkStart w:id="119" w:name="ref-bertin1983semiology"/>
      <w:bookmarkEnd w:id="119"/>
    </w:p>
    <w:p>
      <w:pPr>
        <w:pStyle w:val="Bibliography"/>
        <w:rPr/>
      </w:pPr>
      <w:r>
        <w:rPr/>
        <w:t xml:space="preserve">Birch, C. P., Oom, S. P., &amp; Beecham, J. A. (2007). Rectangular and hexagonal grids used for observation, experiment and simulation in ecology. </w:t>
      </w:r>
      <w:r>
        <w:rPr>
          <w:i/>
        </w:rPr>
        <w:t>Ecological modelling</w:t>
      </w:r>
      <w:r>
        <w:rPr/>
        <w:t xml:space="preserve">, </w:t>
      </w:r>
      <w:r>
        <w:rPr>
          <w:i/>
        </w:rPr>
        <w:t>206</w:t>
      </w:r>
      <w:r>
        <w:rPr/>
        <w:t>(3-4), 347–359. Elsevier.</w:t>
      </w:r>
      <w:bookmarkStart w:id="120" w:name="ref-birch2007rectangular"/>
      <w:bookmarkEnd w:id="120"/>
    </w:p>
    <w:p>
      <w:pPr>
        <w:pStyle w:val="Bibliography"/>
        <w:rPr/>
      </w:pPr>
      <w:r>
        <w:rPr/>
        <w:t xml:space="preserve">Bleisch, S., Duckham, M., Galton, A., Laube, P., &amp; Lyon, J. (2014). Mining candidate causal relationships in movement patterns. </w:t>
      </w:r>
      <w:r>
        <w:rPr>
          <w:i/>
        </w:rPr>
        <w:t>International Journal of Geographical Information Science</w:t>
      </w:r>
      <w:r>
        <w:rPr/>
        <w:t xml:space="preserve">, </w:t>
      </w:r>
      <w:r>
        <w:rPr>
          <w:i/>
        </w:rPr>
        <w:t>28</w:t>
      </w:r>
      <w:r>
        <w:rPr/>
        <w:t>(2), 363–382. Taylor &amp; Francis.</w:t>
      </w:r>
      <w:bookmarkStart w:id="121" w:name="ref-bleisch2014mining"/>
      <w:bookmarkEnd w:id="121"/>
    </w:p>
    <w:p>
      <w:pPr>
        <w:pStyle w:val="Bibliography"/>
        <w:rPr/>
      </w:pPr>
      <w:r>
        <w:rPr/>
        <w:t xml:space="preserve">Blok, C. A. (2005). </w:t>
      </w:r>
      <w:r>
        <w:rPr>
          <w:i/>
        </w:rPr>
        <w:t>Dynamic visualization variables in animation to support monitoring of spatial phenomena</w:t>
      </w:r>
      <w:r>
        <w:rPr/>
        <w:t>. Utrecht University.</w:t>
      </w:r>
      <w:bookmarkStart w:id="122" w:name="ref-blok2005dynamic"/>
      <w:bookmarkEnd w:id="122"/>
    </w:p>
    <w:p>
      <w:pPr>
        <w:pStyle w:val="Bibliography"/>
        <w:rPr/>
      </w:pPr>
      <w:r>
        <w:rPr/>
        <w:t xml:space="preserve">Boellstorff, T., &amp; Maurer, W. (2015). Introduction. In </w:t>
      </w:r>
      <w:r>
        <w:rPr>
          <w:i/>
        </w:rPr>
        <w:t>Data, now bigger and better!</w:t>
      </w:r>
      <w:r>
        <w:rPr/>
        <w:t xml:space="preserve"> (pp. 1–6). Prickly Paradigm Press.</w:t>
      </w:r>
      <w:bookmarkStart w:id="123" w:name="ref-boellstorff2015introduction"/>
      <w:bookmarkEnd w:id="123"/>
    </w:p>
    <w:p>
      <w:pPr>
        <w:pStyle w:val="Bibliography"/>
        <w:rPr/>
      </w:pPr>
      <w:r>
        <w:rPr/>
        <w:t xml:space="preserve">Bollier, D., &amp; Firestone, C. M. (2010). </w:t>
      </w:r>
      <w:r>
        <w:rPr>
          <w:i/>
        </w:rPr>
        <w:t>The promise and peril of big data</w:t>
      </w:r>
      <w:r>
        <w:rPr/>
        <w:t>. Aspen Institute, Communications; Society Program Washington, DC.</w:t>
      </w:r>
      <w:bookmarkStart w:id="124" w:name="ref-bollier2010promise"/>
      <w:bookmarkEnd w:id="124"/>
    </w:p>
    <w:p>
      <w:pPr>
        <w:pStyle w:val="Bibliography"/>
        <w:rPr/>
      </w:pPr>
      <w:r>
        <w:rPr/>
        <w:t xml:space="preserve">Bort, J. (2014). There’s a new word being used in the computer industry: ’Brontobytes’. </w:t>
      </w:r>
      <w:r>
        <w:rPr>
          <w:i/>
        </w:rPr>
        <w:t xml:space="preserve">Available online at </w:t>
      </w:r>
      <w:hyperlink r:id="rId51">
        <w:r>
          <w:rPr>
            <w:rStyle w:val="InternetLink"/>
            <w:i/>
          </w:rPr>
          <w:t>http://www.businessinsider.com/new-big-data-word-brontobytes-2014-6</w:t>
        </w:r>
      </w:hyperlink>
      <w:r>
        <w:rPr>
          <w:i/>
        </w:rPr>
        <w:t xml:space="preserve"> (last accessed May 30, 2018)</w:t>
      </w:r>
      <w:r>
        <w:rPr/>
        <w:t>.</w:t>
      </w:r>
      <w:bookmarkStart w:id="125" w:name="ref-bort2014there"/>
      <w:bookmarkEnd w:id="125"/>
    </w:p>
    <w:p>
      <w:pPr>
        <w:pStyle w:val="Bibliography"/>
        <w:rPr/>
      </w:pPr>
      <w:r>
        <w:rPr/>
        <w:t xml:space="preserve">Boyd, D., &amp; Crawford, K. (2012). Critical questions for big data: Provocations for a cultural, technological, and scholarly phenomenon. </w:t>
      </w:r>
      <w:r>
        <w:rPr>
          <w:i/>
        </w:rPr>
        <w:t>Information, communication &amp; society</w:t>
      </w:r>
      <w:r>
        <w:rPr/>
        <w:t xml:space="preserve">, </w:t>
      </w:r>
      <w:r>
        <w:rPr>
          <w:i/>
        </w:rPr>
        <w:t>15</w:t>
      </w:r>
      <w:r>
        <w:rPr/>
        <w:t>(5), 662–679. Taylor &amp; Francis.</w:t>
      </w:r>
      <w:bookmarkStart w:id="126" w:name="ref-boyd2012critical"/>
      <w:bookmarkEnd w:id="126"/>
    </w:p>
    <w:p>
      <w:pPr>
        <w:pStyle w:val="Bibliography"/>
        <w:rPr/>
      </w:pPr>
      <w:r>
        <w:rPr/>
        <w:t xml:space="preserve">Brunelli, M. (2011). Will your organization benefit from ’big data’ processing technology? </w:t>
      </w:r>
      <w:r>
        <w:rPr>
          <w:i/>
        </w:rPr>
        <w:t xml:space="preserve">Available online at </w:t>
      </w:r>
      <w:hyperlink r:id="rId52">
        <w:r>
          <w:rPr>
            <w:rStyle w:val="InternetLink"/>
            <w:i/>
          </w:rPr>
          <w:t>searchdatamanagement.techtarget.com/news/2240036228/Will-your-organization-benefit-from-big-data-processing-technology</w:t>
        </w:r>
      </w:hyperlink>
      <w:r>
        <w:rPr>
          <w:i/>
        </w:rPr>
        <w:t xml:space="preserve"> (last accessed December 29, 2016)</w:t>
      </w:r>
      <w:r>
        <w:rPr/>
        <w:t>.</w:t>
      </w:r>
      <w:bookmarkStart w:id="127" w:name="ref-brunnelli2011will"/>
      <w:bookmarkEnd w:id="127"/>
    </w:p>
    <w:p>
      <w:pPr>
        <w:pStyle w:val="Bibliography"/>
        <w:rPr/>
      </w:pPr>
      <w:r>
        <w:rPr/>
        <w:t xml:space="preserve">Burghardt, D., Duchêne, C., &amp; Mackaness, W. (2016). </w:t>
      </w:r>
      <w:r>
        <w:rPr>
          <w:i/>
        </w:rPr>
        <w:t>Abstracting geographic information in a data rich world</w:t>
      </w:r>
      <w:r>
        <w:rPr/>
        <w:t>. Springer.</w:t>
      </w:r>
      <w:bookmarkStart w:id="128" w:name="ref-burghardt2016abstracting"/>
      <w:bookmarkEnd w:id="128"/>
    </w:p>
    <w:p>
      <w:pPr>
        <w:pStyle w:val="Bibliography"/>
        <w:rPr/>
      </w:pPr>
      <w:r>
        <w:rPr/>
        <w:t xml:space="preserve">Cabello, S., Haverkort, H., Van Kreveld, M., &amp; Speckmann, B. (2010). Algorithmic aspects of proportional symbol maps. </w:t>
      </w:r>
      <w:r>
        <w:rPr>
          <w:i/>
        </w:rPr>
        <w:t>Algorithmica</w:t>
      </w:r>
      <w:r>
        <w:rPr/>
        <w:t xml:space="preserve">, </w:t>
      </w:r>
      <w:r>
        <w:rPr>
          <w:i/>
        </w:rPr>
        <w:t>58</w:t>
      </w:r>
      <w:r>
        <w:rPr/>
        <w:t>(3), 543–565. Springer.</w:t>
      </w:r>
      <w:bookmarkStart w:id="129" w:name="ref-cabello2010algorithmic"/>
      <w:bookmarkEnd w:id="129"/>
    </w:p>
    <w:p>
      <w:pPr>
        <w:pStyle w:val="Bibliography"/>
        <w:rPr/>
      </w:pPr>
      <w:r>
        <w:rPr/>
        <w:t xml:space="preserve">Chen, S., Duan, C., Yang, Y., Li, D., Feng, C., &amp; Tian, D. (2019). Deep unsupervised learning of 3D point clouds via graph topology inference and filtering. </w:t>
      </w:r>
      <w:r>
        <w:rPr>
          <w:i/>
        </w:rPr>
        <w:t>IEEE Transactions on Image Processing</w:t>
      </w:r>
      <w:r>
        <w:rPr/>
        <w:t xml:space="preserve">, </w:t>
      </w:r>
      <w:r>
        <w:rPr>
          <w:i/>
        </w:rPr>
        <w:t>29</w:t>
      </w:r>
      <w:r>
        <w:rPr/>
        <w:t>, 3183–3198. IEEE.</w:t>
      </w:r>
      <w:bookmarkStart w:id="130" w:name="ref-chen2019deep"/>
      <w:bookmarkEnd w:id="130"/>
    </w:p>
    <w:p>
      <w:pPr>
        <w:pStyle w:val="Bibliography"/>
        <w:rPr/>
      </w:pPr>
      <w:r>
        <w:rPr/>
        <w:t xml:space="preserve">Clarke, V., &amp; Pickles, R. (2015). </w:t>
      </w:r>
      <w:r>
        <w:rPr>
          <w:i/>
        </w:rPr>
        <w:t>Map: Exploring the world</w:t>
      </w:r>
      <w:r>
        <w:rPr/>
        <w:t>. Phaidon Press Limited.</w:t>
      </w:r>
      <w:bookmarkStart w:id="131" w:name="ref-clarke2015map"/>
      <w:bookmarkEnd w:id="131"/>
    </w:p>
    <w:p>
      <w:pPr>
        <w:pStyle w:val="Bibliography"/>
        <w:rPr/>
      </w:pPr>
      <w:r>
        <w:rPr/>
        <w:t xml:space="preserve">Correll, M., &amp; Heer, J. (2017). Surprise! Bayesian weighting for de-biasing thematic maps. </w:t>
      </w:r>
      <w:r>
        <w:rPr>
          <w:i/>
        </w:rPr>
        <w:t>IEEE transactions on visualization and computer graphics</w:t>
      </w:r>
      <w:r>
        <w:rPr/>
        <w:t xml:space="preserve">, </w:t>
      </w:r>
      <w:r>
        <w:rPr>
          <w:i/>
        </w:rPr>
        <w:t>23</w:t>
      </w:r>
      <w:r>
        <w:rPr/>
        <w:t>(1), 651–660. IEEE.</w:t>
      </w:r>
      <w:bookmarkStart w:id="132" w:name="ref-correll2017surprise"/>
      <w:bookmarkEnd w:id="132"/>
    </w:p>
    <w:p>
      <w:pPr>
        <w:pStyle w:val="Bibliography"/>
        <w:rPr/>
      </w:pPr>
      <w:r>
        <w:rPr/>
        <w:t xml:space="preserve">Correll, M., Moritz, D., &amp; Heer, J. (2018). Value-suppressing uncertainty palettes. In </w:t>
      </w:r>
      <w:r>
        <w:rPr>
          <w:i/>
        </w:rPr>
        <w:t>Proceedings of the 2018 chi conference on human factors in computing systems</w:t>
      </w:r>
      <w:r>
        <w:rPr/>
        <w:t xml:space="preserve"> (pp. 1–11).</w:t>
      </w:r>
      <w:bookmarkStart w:id="133" w:name="ref-correll2018value"/>
      <w:bookmarkEnd w:id="133"/>
    </w:p>
    <w:p>
      <w:pPr>
        <w:pStyle w:val="Bibliography"/>
        <w:rPr/>
      </w:pPr>
      <w:r>
        <w:rPr/>
        <w:t xml:space="preserve">Crampton, J. W. (2015). Collect it all: National security, big data and governance. </w:t>
      </w:r>
      <w:r>
        <w:rPr>
          <w:i/>
        </w:rPr>
        <w:t>GeoJournal</w:t>
      </w:r>
      <w:r>
        <w:rPr/>
        <w:t xml:space="preserve">, </w:t>
      </w:r>
      <w:r>
        <w:rPr>
          <w:i/>
        </w:rPr>
        <w:t>80</w:t>
      </w:r>
      <w:r>
        <w:rPr/>
        <w:t>(4), 519–531. Springer.</w:t>
      </w:r>
      <w:bookmarkStart w:id="134" w:name="ref-crampton2015collect"/>
      <w:bookmarkEnd w:id="134"/>
    </w:p>
    <w:p>
      <w:pPr>
        <w:pStyle w:val="Bibliography"/>
        <w:rPr/>
      </w:pPr>
      <w:r>
        <w:rPr/>
        <w:t xml:space="preserve">Crampton, J. W., Graham, M., Poorthuis, A., Shelton, T., Stephens, M., Wilson, M. W., &amp; Zook, M. (2013). Beyond the geotag: Situating ‘big data’and leveraging the potential of the geoweb. </w:t>
      </w:r>
      <w:r>
        <w:rPr>
          <w:i/>
        </w:rPr>
        <w:t>Cartography and geographic information science</w:t>
      </w:r>
      <w:r>
        <w:rPr/>
        <w:t xml:space="preserve">, </w:t>
      </w:r>
      <w:r>
        <w:rPr>
          <w:i/>
        </w:rPr>
        <w:t>40</w:t>
      </w:r>
      <w:r>
        <w:rPr/>
        <w:t>(2), 130–139. Taylor &amp; Francis.</w:t>
      </w:r>
      <w:bookmarkStart w:id="135" w:name="ref-crampton2013beyond"/>
      <w:bookmarkEnd w:id="135"/>
    </w:p>
    <w:p>
      <w:pPr>
        <w:pStyle w:val="Bibliography"/>
        <w:rPr/>
      </w:pPr>
      <w:r>
        <w:rPr/>
        <w:t xml:space="preserve">Csikszentmihalyi, M. (1997). Flow and the psychology of discovery and invention. </w:t>
      </w:r>
      <w:r>
        <w:rPr>
          <w:i/>
        </w:rPr>
        <w:t>HarperPerennial, New York</w:t>
      </w:r>
      <w:r>
        <w:rPr/>
        <w:t xml:space="preserve">, </w:t>
      </w:r>
      <w:r>
        <w:rPr>
          <w:i/>
        </w:rPr>
        <w:t>39</w:t>
      </w:r>
      <w:r>
        <w:rPr/>
        <w:t>.</w:t>
      </w:r>
      <w:bookmarkStart w:id="136" w:name="ref-csikszentmihalyi1997flow"/>
      <w:bookmarkEnd w:id="136"/>
    </w:p>
    <w:p>
      <w:pPr>
        <w:pStyle w:val="Bibliography"/>
        <w:rPr/>
      </w:pPr>
      <w:r>
        <w:rPr/>
        <w:t xml:space="preserve">Davenport, T. (2014). </w:t>
      </w:r>
      <w:r>
        <w:rPr>
          <w:i/>
        </w:rPr>
        <w:t>Big data at work: Dispelling the myths, uncovering the opportunities</w:t>
      </w:r>
      <w:r>
        <w:rPr/>
        <w:t>. Harvard Business Review Press.</w:t>
      </w:r>
      <w:bookmarkStart w:id="137" w:name="ref-davenport2014big"/>
      <w:bookmarkEnd w:id="137"/>
    </w:p>
    <w:p>
      <w:pPr>
        <w:pStyle w:val="Bibliography"/>
        <w:rPr/>
      </w:pPr>
      <w:r>
        <w:rPr/>
        <w:t xml:space="preserve">Demchenko, Y., De Laat, C., &amp; Membrey, P. (2014). Defining architecture components of the big data ecosystem. In </w:t>
      </w:r>
      <w:r>
        <w:rPr>
          <w:i/>
        </w:rPr>
        <w:t>Collaboration technologies and systems (cts), 2014 international conference on</w:t>
      </w:r>
      <w:r>
        <w:rPr/>
        <w:t xml:space="preserve"> (pp. 104–112). IEEE.</w:t>
      </w:r>
      <w:bookmarkStart w:id="138" w:name="ref-demchenko2014defining"/>
      <w:bookmarkEnd w:id="138"/>
    </w:p>
    <w:p>
      <w:pPr>
        <w:pStyle w:val="Bibliography"/>
        <w:rPr/>
      </w:pPr>
      <w:r>
        <w:rPr/>
        <w:t xml:space="preserve">Dennett, D. C. (2017). </w:t>
      </w:r>
      <w:r>
        <w:rPr>
          <w:i/>
        </w:rPr>
        <w:t>From bacteria to Bach and back: The evolution of minds</w:t>
      </w:r>
      <w:r>
        <w:rPr/>
        <w:t>. WW Norton &amp; Company.</w:t>
      </w:r>
      <w:bookmarkStart w:id="139" w:name="ref-dennett2017bacteria"/>
      <w:bookmarkEnd w:id="139"/>
    </w:p>
    <w:p>
      <w:pPr>
        <w:pStyle w:val="Bibliography"/>
        <w:rPr/>
      </w:pPr>
      <w:r>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pPr>
      <w:r>
        <w:rPr/>
        <w:t xml:space="preserve">Diehm, C. (2018). On Weaponised Design. </w:t>
      </w:r>
      <w:r>
        <w:rPr>
          <w:i/>
        </w:rPr>
        <w:t xml:space="preserve">Available online at </w:t>
      </w:r>
      <w:hyperlink r:id="rId53">
        <w:r>
          <w:rPr>
            <w:rStyle w:val="InternetLink"/>
            <w:i/>
          </w:rPr>
          <w:t>https://ourdataourselves.tacticaltech.org/posts/30-on-weaponised-design/</w:t>
        </w:r>
      </w:hyperlink>
      <w:r>
        <w:rPr>
          <w:i/>
        </w:rPr>
        <w:t xml:space="preserve"> (last accessed September 16, 2018)</w:t>
      </w:r>
      <w:r>
        <w:rPr/>
        <w:t>.</w:t>
      </w:r>
      <w:bookmarkStart w:id="141" w:name="ref-diehm2018weaponised"/>
      <w:bookmarkEnd w:id="141"/>
    </w:p>
    <w:p>
      <w:pPr>
        <w:pStyle w:val="Bibliography"/>
        <w:rPr/>
      </w:pPr>
      <w:r>
        <w:rPr/>
        <w:t xml:space="preserve">D’Ignazio, C. (2017). Creative data literacy: Bridging the gap between the data-haves and data-have nots. </w:t>
      </w:r>
      <w:r>
        <w:rPr>
          <w:i/>
        </w:rPr>
        <w:t>Information Design Journal</w:t>
      </w:r>
      <w:r>
        <w:rPr/>
        <w:t xml:space="preserve">, </w:t>
      </w:r>
      <w:r>
        <w:rPr>
          <w:i/>
        </w:rPr>
        <w:t>23</w:t>
      </w:r>
      <w:r>
        <w:rPr/>
        <w:t>(1), 6–18. John Benjamins.</w:t>
      </w:r>
      <w:bookmarkStart w:id="142" w:name="ref-d2017creative"/>
      <w:bookmarkEnd w:id="142"/>
    </w:p>
    <w:p>
      <w:pPr>
        <w:pStyle w:val="Bibliography"/>
        <w:rPr/>
      </w:pPr>
      <w:r>
        <w:rPr/>
        <w:t xml:space="preserve">Dodge, M., &amp; Kitchin, R. (2005). Codes of life: Identification codes and the machine-readable world. </w:t>
      </w:r>
      <w:r>
        <w:rPr>
          <w:i/>
        </w:rPr>
        <w:t>Environment and Planning D: Society and Space</w:t>
      </w:r>
      <w:r>
        <w:rPr/>
        <w:t xml:space="preserve">, </w:t>
      </w:r>
      <w:r>
        <w:rPr>
          <w:i/>
        </w:rPr>
        <w:t>23</w:t>
      </w:r>
      <w:r>
        <w:rPr/>
        <w:t>(6), 851–881. SAGE Publications.</w:t>
      </w:r>
      <w:bookmarkStart w:id="143" w:name="ref-dodge2005codes"/>
      <w:bookmarkEnd w:id="143"/>
    </w:p>
    <w:p>
      <w:pPr>
        <w:pStyle w:val="Bibliography"/>
        <w:rPr/>
      </w:pPr>
      <w:r>
        <w:rPr/>
        <w:t xml:space="preserve">Drasner, S. (2015). Weighing svg animation techniques (with benchmarks). </w:t>
      </w:r>
      <w:r>
        <w:rPr>
          <w:i/>
        </w:rPr>
        <w:t xml:space="preserve">Available online at </w:t>
      </w:r>
      <w:hyperlink r:id="rId54">
        <w:r>
          <w:rPr>
            <w:rStyle w:val="InternetLink"/>
            <w:i/>
          </w:rPr>
          <w:t>https://css-tricks.com/weighing-svg-animation-techniques-benchmarks/</w:t>
        </w:r>
      </w:hyperlink>
      <w:r>
        <w:rPr>
          <w:i/>
        </w:rPr>
        <w:t xml:space="preserve"> (last accessed April 29, 2021)</w:t>
      </w:r>
      <w:r>
        <w:rPr/>
        <w:t>.</w:t>
      </w:r>
      <w:bookmarkStart w:id="144" w:name="ref-drasner2015weighing"/>
      <w:bookmarkEnd w:id="144"/>
    </w:p>
    <w:p>
      <w:pPr>
        <w:pStyle w:val="Bibliography"/>
        <w:rPr/>
      </w:pPr>
      <w:r>
        <w:rPr/>
        <w:t xml:space="preserve">Eberhardt, C. (2020). Rendering One Million Datapoints with D3 and WebGL. </w:t>
      </w:r>
      <w:r>
        <w:rPr>
          <w:i/>
        </w:rPr>
        <w:t xml:space="preserve">Available online at </w:t>
      </w:r>
      <w:hyperlink r:id="rId55">
        <w:r>
          <w:rPr>
            <w:rStyle w:val="InternetLink"/>
            <w:i/>
          </w:rPr>
          <w:t>https://blog.scottlogic.com/2020/05/01/rendering-one-million-points-with-d3.html</w:t>
        </w:r>
      </w:hyperlink>
      <w:r>
        <w:rPr>
          <w:i/>
        </w:rPr>
        <w:t xml:space="preserve"> (last accessed April 29, 2021)</w:t>
      </w:r>
      <w:r>
        <w:rPr/>
        <w:t>.</w:t>
      </w:r>
      <w:bookmarkStart w:id="145" w:name="ref-eberhardt2020rendering"/>
      <w:bookmarkEnd w:id="145"/>
    </w:p>
    <w:p>
      <w:pPr>
        <w:pStyle w:val="Bibliography"/>
        <w:rPr/>
      </w:pPr>
      <w:r>
        <w:rPr/>
        <w:t xml:space="preserve">Egenhofer, M. J., &amp; Frank, A. (1992). Object-oriented modeling for GIS. </w:t>
      </w:r>
      <w:r>
        <w:rPr>
          <w:i/>
        </w:rPr>
        <w:t>Journal of the Urban and Regional Information Systems Association</w:t>
      </w:r>
      <w:r>
        <w:rPr/>
        <w:t xml:space="preserve">, </w:t>
      </w:r>
      <w:r>
        <w:rPr>
          <w:i/>
        </w:rPr>
        <w:t>4</w:t>
      </w:r>
      <w:r>
        <w:rPr/>
        <w:t>(2), 3–19. Citeseer.</w:t>
      </w:r>
      <w:bookmarkStart w:id="146" w:name="ref-egenhofer1992object"/>
      <w:bookmarkEnd w:id="146"/>
    </w:p>
    <w:p>
      <w:pPr>
        <w:pStyle w:val="Bibliography"/>
        <w:rPr/>
      </w:pPr>
      <w:r>
        <w:rPr/>
        <w:t xml:space="preserve">Egenhofer, M. J., &amp; Franzosa, R. D. (1991). Point-set topological spatial relations. </w:t>
      </w:r>
      <w:r>
        <w:rPr>
          <w:i/>
        </w:rPr>
        <w:t>International Journal of Geographical Information System</w:t>
      </w:r>
      <w:r>
        <w:rPr/>
        <w:t xml:space="preserve">, </w:t>
      </w:r>
      <w:r>
        <w:rPr>
          <w:i/>
        </w:rPr>
        <w:t>5</w:t>
      </w:r>
      <w:r>
        <w:rPr/>
        <w:t>(2), 161–174. Taylor &amp; Francis.</w:t>
      </w:r>
      <w:bookmarkStart w:id="147" w:name="ref-egenhofer1991point"/>
      <w:bookmarkEnd w:id="147"/>
    </w:p>
    <w:p>
      <w:pPr>
        <w:pStyle w:val="Bibliography"/>
        <w:rPr/>
      </w:pPr>
      <w:r>
        <w:rPr/>
        <w:t xml:space="preserve">El-Geresy, B. A., Abdelmot, A. I., &amp; Jones, C. B. (2002). Spatio-temporal geographic information systems: A causal perspective. In </w:t>
      </w:r>
      <w:r>
        <w:rPr>
          <w:i/>
        </w:rPr>
        <w:t>East european conference on advances in databases and information systems</w:t>
      </w:r>
      <w:r>
        <w:rPr/>
        <w:t xml:space="preserve"> (pp. 191–203). Springer.</w:t>
      </w:r>
      <w:bookmarkStart w:id="148" w:name="ref-el2002spatio"/>
      <w:bookmarkEnd w:id="148"/>
    </w:p>
    <w:p>
      <w:pPr>
        <w:pStyle w:val="Bibliography"/>
        <w:rPr/>
      </w:pPr>
      <w:r>
        <w:rPr/>
        <w:t xml:space="preserve">Elmqvist, N., &amp; Fekete, J.-D. (2010). Hierarchical aggregation for information visualization: Overview, techniques, and design guidelines. </w:t>
      </w:r>
      <w:r>
        <w:rPr>
          <w:i/>
        </w:rPr>
        <w:t>Visualization and Computer Graphics, IEEE Transactions on</w:t>
      </w:r>
      <w:r>
        <w:rPr/>
        <w:t xml:space="preserve">, </w:t>
      </w:r>
      <w:r>
        <w:rPr>
          <w:i/>
        </w:rPr>
        <w:t>16</w:t>
      </w:r>
      <w:r>
        <w:rPr/>
        <w:t>(3), 439–454. IEEE.</w:t>
      </w:r>
      <w:bookmarkStart w:id="149" w:name="ref-elmqvist2010hierarchical"/>
      <w:bookmarkEnd w:id="149"/>
    </w:p>
    <w:p>
      <w:pPr>
        <w:pStyle w:val="Bibliography"/>
        <w:rPr/>
      </w:pPr>
      <w:r>
        <w:rPr/>
        <w:t xml:space="preserve">Escoffier, E. (2017). How we used WebGL and Pixi.js for temporal mapping. </w:t>
      </w:r>
      <w:r>
        <w:rPr>
          <w:i/>
        </w:rPr>
        <w:t xml:space="preserve">Available online at </w:t>
      </w:r>
      <w:hyperlink r:id="rId56">
        <w:r>
          <w:rPr>
            <w:rStyle w:val="InternetLink"/>
            <w:i/>
          </w:rPr>
          <w:t>https://medium.com/vizzuality-blog/saving-the-with-how-we-used-webgl-and-pixi-js-for-temporal-mapping-2cffaed60b91</w:t>
        </w:r>
      </w:hyperlink>
      <w:r>
        <w:rPr>
          <w:i/>
        </w:rPr>
        <w:t>, (last accessed January 1, 2021)</w:t>
      </w:r>
      <w:r>
        <w:rPr/>
        <w:t>.</w:t>
      </w:r>
      <w:bookmarkStart w:id="150" w:name="ref-escoffier2017how"/>
      <w:bookmarkEnd w:id="150"/>
    </w:p>
    <w:p>
      <w:pPr>
        <w:pStyle w:val="Bibliography"/>
        <w:rPr/>
      </w:pPr>
      <w:r>
        <w:rPr/>
        <w:t xml:space="preserve">Fan, J., Han, F., &amp; Liu, H. (2014). Challenges of big data analysis. </w:t>
      </w:r>
      <w:r>
        <w:rPr>
          <w:i/>
        </w:rPr>
        <w:t>National science review</w:t>
      </w:r>
      <w:r>
        <w:rPr/>
        <w:t xml:space="preserve">, </w:t>
      </w:r>
      <w:r>
        <w:rPr>
          <w:i/>
        </w:rPr>
        <w:t>1</w:t>
      </w:r>
      <w:r>
        <w:rPr/>
        <w:t>(2), 293–314. Oxford University Press.</w:t>
      </w:r>
      <w:bookmarkStart w:id="151" w:name="ref-fan2014challenges"/>
      <w:bookmarkEnd w:id="151"/>
    </w:p>
    <w:p>
      <w:pPr>
        <w:pStyle w:val="Bibliography"/>
        <w:rPr/>
      </w:pPr>
      <w:r>
        <w:rPr/>
        <w:t xml:space="preserve">Fischer, D. (2015). Why exploring big data is hard and what we can do about it. </w:t>
      </w:r>
      <w:r>
        <w:rPr>
          <w:i/>
        </w:rPr>
        <w:t xml:space="preserve">Available online at </w:t>
      </w:r>
      <w:hyperlink r:id="rId57">
        <w:r>
          <w:rPr>
            <w:rStyle w:val="InternetLink"/>
            <w:i/>
          </w:rPr>
          <w:t>www.youtube.com/watch?v=UP5412nU2lI</w:t>
        </w:r>
      </w:hyperlink>
      <w:r>
        <w:rPr>
          <w:i/>
        </w:rPr>
        <w:t xml:space="preserve"> (last accessed December 29, 2016)</w:t>
      </w:r>
      <w:r>
        <w:rPr/>
        <w:t>.</w:t>
      </w:r>
      <w:bookmarkStart w:id="152" w:name="ref-fischer2015why"/>
      <w:bookmarkEnd w:id="152"/>
    </w:p>
    <w:p>
      <w:pPr>
        <w:pStyle w:val="Bibliography"/>
        <w:rPr/>
      </w:pPr>
      <w:r>
        <w:rPr/>
        <w:t xml:space="preserve">Fisher, D., &amp; Meyer, M. (2017). </w:t>
      </w:r>
      <w:r>
        <w:rPr>
          <w:i/>
        </w:rPr>
        <w:t>Making data visual: A practical guide to using visualization for insight</w:t>
      </w:r>
      <w:r>
        <w:rPr/>
        <w:t>. " O’Reilly Media, Inc.".</w:t>
      </w:r>
      <w:bookmarkStart w:id="153" w:name="ref-fisher2017making"/>
      <w:bookmarkEnd w:id="153"/>
    </w:p>
    <w:p>
      <w:pPr>
        <w:pStyle w:val="Bibliography"/>
        <w:rPr/>
      </w:pPr>
      <w:r>
        <w:rPr/>
        <w:t xml:space="preserve">Fisher, D., Popov, I., Drucker, S., &amp; others. (2012). Trust me, I’m partially right: incremental visualization lets analysts explore large datasets faster. In </w:t>
      </w:r>
      <w:r>
        <w:rPr>
          <w:i/>
        </w:rPr>
        <w:t>Proceedings of the sigchi conference on human factors in computing systems</w:t>
      </w:r>
      <w:r>
        <w:rPr/>
        <w:t xml:space="preserve"> (pp. 1673–1682). ACM.</w:t>
      </w:r>
      <w:bookmarkStart w:id="154" w:name="ref-fisher2012trust"/>
      <w:bookmarkEnd w:id="154"/>
    </w:p>
    <w:p>
      <w:pPr>
        <w:pStyle w:val="Bibliography"/>
        <w:rPr/>
      </w:pPr>
      <w:r>
        <w:rPr/>
        <w:t xml:space="preserve">Florescu, D., Karlberg, M., Reis, F., Del Castillo, P. R., Skaliotis, M., &amp; Wirthmann, A. (2014). Will “big data” transform official statistics? In </w:t>
      </w:r>
      <w:r>
        <w:rPr>
          <w:i/>
        </w:rPr>
        <w:t>Q2014–european conference on quality in statistics</w:t>
      </w:r>
      <w:r>
        <w:rPr/>
        <w:t>.</w:t>
      </w:r>
      <w:bookmarkStart w:id="155" w:name="ref-florescu2014will"/>
      <w:bookmarkEnd w:id="155"/>
    </w:p>
    <w:p>
      <w:pPr>
        <w:pStyle w:val="Bibliography"/>
        <w:rPr/>
      </w:pPr>
      <w:r>
        <w:rPr/>
        <w:t xml:space="preserve">Frank, A. U. (1998). Different types of “times” in GIS. </w:t>
      </w:r>
      <w:r>
        <w:rPr>
          <w:i/>
        </w:rPr>
        <w:t>Spatial and temporal reasoning in geographic information systems</w:t>
      </w:r>
      <w:r>
        <w:rPr/>
        <w:t>, 40–62. Oxford University Press, New York.</w:t>
      </w:r>
      <w:bookmarkStart w:id="156" w:name="ref-frank1998different"/>
      <w:bookmarkEnd w:id="156"/>
    </w:p>
    <w:p>
      <w:pPr>
        <w:pStyle w:val="Bibliography"/>
        <w:rPr/>
      </w:pPr>
      <w:r>
        <w:rPr/>
        <w:t>Galton, A. (2012). States, processes and events, and the ontology of causal relations. IOS Press.</w:t>
      </w:r>
      <w:bookmarkStart w:id="157" w:name="ref-galton2012states"/>
      <w:bookmarkEnd w:id="157"/>
    </w:p>
    <w:p>
      <w:pPr>
        <w:pStyle w:val="Bibliography"/>
        <w:rPr/>
      </w:pPr>
      <w:r>
        <w:rPr/>
        <w:t xml:space="preserve">Gandomi, A., &amp; Haider, M. (2015). Beyond the hype: Big data concepts, methods, and analytics. </w:t>
      </w:r>
      <w:r>
        <w:rPr>
          <w:i/>
        </w:rPr>
        <w:t>International Journal of Information Management</w:t>
      </w:r>
      <w:r>
        <w:rPr/>
        <w:t xml:space="preserve">, </w:t>
      </w:r>
      <w:r>
        <w:rPr>
          <w:i/>
        </w:rPr>
        <w:t>35</w:t>
      </w:r>
      <w:r>
        <w:rPr/>
        <w:t>(2), 137–144. Elsevier.</w:t>
      </w:r>
      <w:bookmarkStart w:id="158" w:name="ref-gandomi2015beyond"/>
      <w:bookmarkEnd w:id="158"/>
    </w:p>
    <w:p>
      <w:pPr>
        <w:pStyle w:val="Bibliography"/>
        <w:rPr/>
      </w:pPr>
      <w:r>
        <w:rPr/>
        <w:t xml:space="preserve">Gantz, J., &amp; Reinsel, D. (2011). Extracting value from chaos. </w:t>
      </w:r>
      <w:r>
        <w:rPr>
          <w:i/>
        </w:rPr>
        <w:t>IDC iview</w:t>
      </w:r>
      <w:r>
        <w:rPr/>
        <w:t xml:space="preserve">, </w:t>
      </w:r>
      <w:r>
        <w:rPr>
          <w:i/>
        </w:rPr>
        <w:t>1142</w:t>
      </w:r>
      <w:r>
        <w:rPr/>
        <w:t>(2011), 1–12.</w:t>
      </w:r>
      <w:bookmarkStart w:id="159" w:name="ref-gantz2011extracting"/>
      <w:bookmarkEnd w:id="159"/>
    </w:p>
    <w:p>
      <w:pPr>
        <w:pStyle w:val="Bibliography"/>
        <w:rPr/>
      </w:pPr>
      <w:r>
        <w:rPr/>
        <w:t xml:space="preserve">Gartner. (2018a). What is big data? - gartner it glossary. </w:t>
      </w:r>
      <w:r>
        <w:rPr>
          <w:i/>
        </w:rPr>
        <w:t xml:space="preserve">Available online at </w:t>
      </w:r>
      <w:hyperlink r:id="rId58">
        <w:r>
          <w:rPr>
            <w:rStyle w:val="InternetLink"/>
            <w:i/>
          </w:rPr>
          <w:t>https://www.gartner.com/it-glossary/big-data/</w:t>
        </w:r>
      </w:hyperlink>
      <w:r>
        <w:rPr>
          <w:i/>
        </w:rPr>
        <w:t xml:space="preserve"> (last accessed October 26, 2018)</w:t>
      </w:r>
      <w:r>
        <w:rPr/>
        <w:t>.</w:t>
      </w:r>
      <w:bookmarkStart w:id="160" w:name="ref-gartner2018what"/>
      <w:bookmarkEnd w:id="160"/>
    </w:p>
    <w:p>
      <w:pPr>
        <w:pStyle w:val="Bibliography"/>
        <w:rPr/>
      </w:pPr>
      <w:r>
        <w:rPr/>
        <w:t xml:space="preserve">Gartner. (2018b). Gartner special reports. </w:t>
      </w:r>
      <w:r>
        <w:rPr>
          <w:i/>
        </w:rPr>
        <w:t xml:space="preserve">Available online at </w:t>
      </w:r>
      <w:hyperlink r:id="rId59">
        <w:r>
          <w:rPr>
            <w:rStyle w:val="InternetLink"/>
            <w:i/>
          </w:rPr>
          <w:t>https://www.gartner.com/en/products/special-reports</w:t>
        </w:r>
      </w:hyperlink>
      <w:r>
        <w:rPr>
          <w:i/>
        </w:rPr>
        <w:t xml:space="preserve"> (last accessed August 26, 2018)</w:t>
      </w:r>
      <w:r>
        <w:rPr/>
        <w:t>.</w:t>
      </w:r>
      <w:bookmarkStart w:id="161" w:name="ref-gartner2018"/>
      <w:bookmarkEnd w:id="161"/>
    </w:p>
    <w:p>
      <w:pPr>
        <w:pStyle w:val="Bibliography"/>
        <w:rPr/>
      </w:pPr>
      <w:r>
        <w:rPr/>
        <w:t xml:space="preserve">giscloud. (2010). Realtime map tile rendering benchmark: Vector tiles vs. Raster tiles. </w:t>
      </w:r>
      <w:r>
        <w:rPr>
          <w:i/>
        </w:rPr>
        <w:t xml:space="preserve">Available online at </w:t>
      </w:r>
      <w:hyperlink r:id="rId60">
        <w:r>
          <w:rPr>
            <w:rStyle w:val="InternetLink"/>
            <w:i/>
          </w:rPr>
          <w:t>https://www.giscloud.com/blog/realtime-map-tile-rendering-benchmark-rasters-vs-vectors/</w:t>
        </w:r>
      </w:hyperlink>
      <w:r>
        <w:rPr>
          <w:i/>
        </w:rPr>
        <w:t xml:space="preserve"> (last accessed October 26, 2020)</w:t>
      </w:r>
      <w:r>
        <w:rPr/>
        <w:t>.</w:t>
      </w:r>
      <w:bookmarkStart w:id="162" w:name="ref-giscloud2010realtime"/>
      <w:bookmarkEnd w:id="162"/>
    </w:p>
    <w:p>
      <w:pPr>
        <w:pStyle w:val="Bibliography"/>
        <w:rPr/>
      </w:pPr>
      <w:r>
        <w:rPr/>
        <w:t xml:space="preserve">González-Bailón, S. (2013). Big data and the fabric of human geography. </w:t>
      </w:r>
      <w:r>
        <w:rPr>
          <w:i/>
        </w:rPr>
        <w:t>Dialogues in Human Geography</w:t>
      </w:r>
      <w:r>
        <w:rPr/>
        <w:t xml:space="preserve">, </w:t>
      </w:r>
      <w:r>
        <w:rPr>
          <w:i/>
        </w:rPr>
        <w:t>3</w:t>
      </w:r>
      <w:r>
        <w:rPr/>
        <w:t>(3), 292–296. SAGE Publications Sage UK: London, England.</w:t>
      </w:r>
      <w:bookmarkStart w:id="163" w:name="ref-gonzalez2013big"/>
      <w:bookmarkEnd w:id="163"/>
    </w:p>
    <w:p>
      <w:pPr>
        <w:pStyle w:val="Bibliography"/>
        <w:rPr/>
      </w:pPr>
      <w:r>
        <w:rPr/>
        <w:t xml:space="preserve">Goodchild, M. F. (2007). Citizens as sensors: The world of volunteered geography. </w:t>
      </w:r>
      <w:r>
        <w:rPr>
          <w:i/>
        </w:rPr>
        <w:t>GeoJournal</w:t>
      </w:r>
      <w:r>
        <w:rPr/>
        <w:t xml:space="preserve">, </w:t>
      </w:r>
      <w:r>
        <w:rPr>
          <w:i/>
        </w:rPr>
        <w:t>69</w:t>
      </w:r>
      <w:r>
        <w:rPr/>
        <w:t>(4), 211–221. Springer.</w:t>
      </w:r>
      <w:bookmarkStart w:id="164" w:name="ref-goodchild2007citizens"/>
      <w:bookmarkEnd w:id="164"/>
    </w:p>
    <w:p>
      <w:pPr>
        <w:pStyle w:val="Bibliography"/>
        <w:rPr/>
      </w:pPr>
      <w:r>
        <w:rPr/>
        <w:t xml:space="preserve">Goodchild, M. F. (2013). The quality of big (geo) data. </w:t>
      </w:r>
      <w:r>
        <w:rPr>
          <w:i/>
        </w:rPr>
        <w:t>Dialogues in Human Geography</w:t>
      </w:r>
      <w:r>
        <w:rPr/>
        <w:t xml:space="preserve">, </w:t>
      </w:r>
      <w:r>
        <w:rPr>
          <w:i/>
        </w:rPr>
        <w:t>3</w:t>
      </w:r>
      <w:r>
        <w:rPr/>
        <w:t>(3), 280–284. SAGE Publications Sage UK: London, England.</w:t>
      </w:r>
      <w:bookmarkStart w:id="165" w:name="ref-goodchild2013quality"/>
      <w:bookmarkEnd w:id="165"/>
    </w:p>
    <w:p>
      <w:pPr>
        <w:pStyle w:val="Bibliography"/>
        <w:rPr/>
      </w:pPr>
      <w:r>
        <w:rPr/>
        <w:t xml:space="preserve">Gorman, S. P. (2013). The danger of a big data episteme and the need to evolve geographic information systems. </w:t>
      </w:r>
      <w:r>
        <w:rPr>
          <w:i/>
        </w:rPr>
        <w:t>Dialogues in Human Geography</w:t>
      </w:r>
      <w:r>
        <w:rPr/>
        <w:t xml:space="preserve">, </w:t>
      </w:r>
      <w:r>
        <w:rPr>
          <w:i/>
        </w:rPr>
        <w:t>3</w:t>
      </w:r>
      <w:r>
        <w:rPr/>
        <w:t>(3), 285–291. SAGE Publications Sage UK: London, England.</w:t>
      </w:r>
      <w:bookmarkStart w:id="166" w:name="ref-gorman2013danger"/>
      <w:bookmarkEnd w:id="166"/>
    </w:p>
    <w:p>
      <w:pPr>
        <w:pStyle w:val="Bibliography"/>
        <w:rPr/>
      </w:pPr>
      <w:r>
        <w:rPr/>
        <w:t xml:space="preserve">Graham, M., &amp; Shelton, T. (2013). Geography and the future of big data, big data and the future of geography. </w:t>
      </w:r>
      <w:r>
        <w:rPr>
          <w:i/>
        </w:rPr>
        <w:t>Dialogues in Human Geography</w:t>
      </w:r>
      <w:r>
        <w:rPr/>
        <w:t xml:space="preserve">, </w:t>
      </w:r>
      <w:r>
        <w:rPr>
          <w:i/>
        </w:rPr>
        <w:t>3</w:t>
      </w:r>
      <w:r>
        <w:rPr/>
        <w:t>(3), 255–261. SAGE Publications Sage UK: London, England.</w:t>
      </w:r>
      <w:bookmarkStart w:id="167" w:name="ref-graham2013geography"/>
      <w:bookmarkEnd w:id="167"/>
    </w:p>
    <w:p>
      <w:pPr>
        <w:pStyle w:val="Bibliography"/>
        <w:rPr/>
      </w:pPr>
      <w:r>
        <w:rPr/>
        <w:t xml:space="preserve">Gray, J., Chambers, L., &amp; Bounegru, L. (2012). </w:t>
      </w:r>
      <w:r>
        <w:rPr>
          <w:i/>
        </w:rPr>
        <w:t>The data journalism handbook: How journalists can use data to improve the news</w:t>
      </w:r>
      <w:r>
        <w:rPr/>
        <w:t>. O’Reilly Media, Inc.</w:t>
      </w:r>
      <w:bookmarkStart w:id="168" w:name="ref-gray2012data"/>
      <w:bookmarkEnd w:id="168"/>
    </w:p>
    <w:p>
      <w:pPr>
        <w:pStyle w:val="Bibliography"/>
        <w:rPr/>
      </w:pPr>
      <w:r>
        <w:rPr/>
        <w:t xml:space="preserve">Grünreich, D. (1985). Computer-assisted generalisation. </w:t>
      </w:r>
      <w:r>
        <w:rPr>
          <w:i/>
        </w:rPr>
        <w:t>Papers CERCO-Cartography Course</w:t>
      </w:r>
      <w:r>
        <w:rPr/>
        <w:t>. Frankfurt am Main, Institut für Angewandte Geodäsie.</w:t>
      </w:r>
      <w:bookmarkStart w:id="169" w:name="ref-grunreich1985computer"/>
      <w:bookmarkEnd w:id="169"/>
    </w:p>
    <w:p>
      <w:pPr>
        <w:pStyle w:val="Bibliography"/>
        <w:rPr/>
      </w:pPr>
      <w:r>
        <w:rPr/>
        <w:t xml:space="preserve">Guo, D., Chen, J., MacEachren, A. M., &amp; Liao, K. (2006). A visualization system for space-time and multivariate patterns (vis-stamp). </w:t>
      </w:r>
      <w:r>
        <w:rPr>
          <w:i/>
        </w:rPr>
        <w:t>IEEE transactions on visualization and computer graphics</w:t>
      </w:r>
      <w:r>
        <w:rPr/>
        <w:t xml:space="preserve">, </w:t>
      </w:r>
      <w:r>
        <w:rPr>
          <w:i/>
        </w:rPr>
        <w:t>12</w:t>
      </w:r>
      <w:r>
        <w:rPr/>
        <w:t>(6), 1461–1474. IEEE.</w:t>
      </w:r>
      <w:bookmarkStart w:id="170" w:name="ref-guo2006visualization"/>
      <w:bookmarkEnd w:id="170"/>
    </w:p>
    <w:p>
      <w:pPr>
        <w:pStyle w:val="Bibliography"/>
        <w:rPr/>
      </w:pPr>
      <w:r>
        <w:rPr/>
        <w:t xml:space="preserve">Hahmann, S., Burghardt, D., &amp; Weber, B. (2011). “80% of all information is geospatially referenced”??? Towards a research framework: Using the semantic web for (in) validating this famous geo assertion. In </w:t>
      </w:r>
      <w:r>
        <w:rPr>
          <w:i/>
        </w:rPr>
        <w:t>Proceedings of the 14th agile conference on geographic information science</w:t>
      </w:r>
      <w:r>
        <w:rPr/>
        <w:t>.</w:t>
      </w:r>
      <w:bookmarkStart w:id="171" w:name="ref-hahmann201180"/>
      <w:bookmarkEnd w:id="171"/>
    </w:p>
    <w:p>
      <w:pPr>
        <w:pStyle w:val="Bibliography"/>
        <w:rPr/>
      </w:pPr>
      <w:r>
        <w:rPr/>
        <w:t xml:space="preserve">Han, J., Pei, J., &amp; Kamber, M. (2011). </w:t>
      </w:r>
      <w:r>
        <w:rPr>
          <w:i/>
        </w:rPr>
        <w:t>Data mining: Concepts and techniques</w:t>
      </w:r>
      <w:r>
        <w:rPr/>
        <w:t>. Elsevier.</w:t>
      </w:r>
      <w:bookmarkStart w:id="172" w:name="ref-han2011data"/>
      <w:bookmarkEnd w:id="172"/>
    </w:p>
    <w:p>
      <w:pPr>
        <w:pStyle w:val="Bibliography"/>
        <w:rPr/>
      </w:pPr>
      <w:r>
        <w:rPr/>
        <w:t xml:space="preserve">Hazelton, N. (1992). Developments in spatio-temporal GIS. In </w:t>
      </w:r>
      <w:r>
        <w:rPr>
          <w:i/>
        </w:rPr>
        <w:t>Proceedings of the first regional conference on gis research in victoria and tasmania</w:t>
      </w:r>
      <w:r>
        <w:rPr/>
        <w:t>.</w:t>
      </w:r>
      <w:bookmarkStart w:id="173" w:name="ref-hazelton1992developments"/>
      <w:bookmarkEnd w:id="173"/>
    </w:p>
    <w:p>
      <w:pPr>
        <w:pStyle w:val="Bibliography"/>
        <w:rPr/>
      </w:pPr>
      <w:r>
        <w:rPr/>
        <w:t xml:space="preserve">Head, S. (2014). Worse than Wal-Mart: Amazon’s sick brutality and secret history of ruthlessly intimidating workers. </w:t>
      </w:r>
      <w:r>
        <w:rPr>
          <w:i/>
        </w:rPr>
        <w:t>Salon</w:t>
      </w:r>
      <w:r>
        <w:rPr/>
        <w:t>.</w:t>
      </w:r>
      <w:bookmarkStart w:id="174" w:name="ref-head2014worse"/>
      <w:bookmarkEnd w:id="174"/>
    </w:p>
    <w:p>
      <w:pPr>
        <w:pStyle w:val="Bibliography"/>
        <w:rPr/>
      </w:pPr>
      <w:r>
        <w:rPr/>
        <w:t xml:space="preserve">Heer, J., &amp; Agrawala, M. (2008). Design considerations for collaborative visual analytics. </w:t>
      </w:r>
      <w:r>
        <w:rPr>
          <w:i/>
        </w:rPr>
        <w:t>Information visualization</w:t>
      </w:r>
      <w:r>
        <w:rPr/>
        <w:t xml:space="preserve">, </w:t>
      </w:r>
      <w:r>
        <w:rPr>
          <w:i/>
        </w:rPr>
        <w:t>7</w:t>
      </w:r>
      <w:r>
        <w:rPr/>
        <w:t>(1), 49–62. SAGE Publications Sage UK: London, England.</w:t>
      </w:r>
      <w:bookmarkStart w:id="175" w:name="ref-heer2008design"/>
      <w:bookmarkEnd w:id="175"/>
    </w:p>
    <w:p>
      <w:pPr>
        <w:pStyle w:val="Bibliography"/>
        <w:rPr/>
      </w:pPr>
      <w:r>
        <w:rPr/>
        <w:t xml:space="preserve">Hellerstein, J. M., Haas, P. J., &amp; Wang, H. J. (1997). Online aggregation. In </w:t>
      </w:r>
      <w:r>
        <w:rPr>
          <w:i/>
        </w:rPr>
        <w:t>Acm sigmod record</w:t>
      </w:r>
      <w:r>
        <w:rPr/>
        <w:t xml:space="preserve"> (Vol. 26, pp. 171–182). ACM.</w:t>
      </w:r>
      <w:bookmarkStart w:id="176" w:name="ref-hellerstein1997online"/>
      <w:bookmarkEnd w:id="176"/>
    </w:p>
    <w:p>
      <w:pPr>
        <w:pStyle w:val="Bibliography"/>
        <w:rPr/>
      </w:pPr>
      <w:r>
        <w:rPr/>
        <w:t xml:space="preserve">Helles, R., &amp; Jensen, K. (2013). Making data—big data and beyond: Introduction to the special issue. </w:t>
      </w:r>
      <w:r>
        <w:rPr>
          <w:i/>
        </w:rPr>
        <w:t>First Monday</w:t>
      </w:r>
      <w:r>
        <w:rPr/>
        <w:t xml:space="preserve">, </w:t>
      </w:r>
      <w:r>
        <w:rPr>
          <w:i/>
        </w:rPr>
        <w:t>18</w:t>
      </w:r>
      <w:r>
        <w:rPr/>
        <w:t>(10).</w:t>
      </w:r>
      <w:bookmarkStart w:id="177" w:name="ref-helles2013making"/>
      <w:bookmarkEnd w:id="177"/>
    </w:p>
    <w:p>
      <w:pPr>
        <w:pStyle w:val="Bibliography"/>
        <w:rPr/>
      </w:pPr>
      <w:r>
        <w:rPr/>
        <w:t xml:space="preserve">Herland, M., Khoshgoftaar, T. M., &amp; Wald, R. (2014). A review of data mining using big data in health informatics. </w:t>
      </w:r>
      <w:r>
        <w:rPr>
          <w:i/>
        </w:rPr>
        <w:t>Journal of Big Data</w:t>
      </w:r>
      <w:r>
        <w:rPr/>
        <w:t xml:space="preserve">, </w:t>
      </w:r>
      <w:r>
        <w:rPr>
          <w:i/>
        </w:rPr>
        <w:t>1</w:t>
      </w:r>
      <w:r>
        <w:rPr/>
        <w:t>(1), 2. Nature Publishing Group.</w:t>
      </w:r>
      <w:bookmarkStart w:id="178" w:name="ref-herland2014review"/>
      <w:bookmarkEnd w:id="178"/>
    </w:p>
    <w:p>
      <w:pPr>
        <w:pStyle w:val="Bibliography"/>
        <w:rPr/>
      </w:pPr>
      <w:r>
        <w:rPr/>
        <w:t xml:space="preserve">Heuer, R. J. (1999). </w:t>
      </w:r>
      <w:r>
        <w:rPr>
          <w:i/>
        </w:rPr>
        <w:t>Psychology of intelligence analysis</w:t>
      </w:r>
      <w:r>
        <w:rPr/>
        <w:t>. Center for the Study of Intelligence.</w:t>
      </w:r>
      <w:bookmarkStart w:id="179" w:name="ref-heuer1999psychology"/>
      <w:bookmarkEnd w:id="179"/>
    </w:p>
    <w:p>
      <w:pPr>
        <w:pStyle w:val="Bibliography"/>
        <w:rPr/>
      </w:pPr>
      <w:r>
        <w:rPr/>
        <w:t xml:space="preserve">Hilbert, M., &amp; López, P. (2011). The world’s technological capacity to store, communicate, and compute information. </w:t>
      </w:r>
      <w:r>
        <w:rPr>
          <w:i/>
        </w:rPr>
        <w:t>science</w:t>
      </w:r>
      <w:r>
        <w:rPr/>
        <w:t xml:space="preserve">, </w:t>
      </w:r>
      <w:r>
        <w:rPr>
          <w:i/>
        </w:rPr>
        <w:t>332</w:t>
      </w:r>
      <w:r>
        <w:rPr/>
        <w:t>(6025), 60–65. American Association for the Advancement of Science.</w:t>
      </w:r>
      <w:bookmarkStart w:id="180" w:name="ref-hilbert2011world"/>
      <w:bookmarkEnd w:id="180"/>
    </w:p>
    <w:p>
      <w:pPr>
        <w:pStyle w:val="Bibliography"/>
        <w:rPr/>
      </w:pPr>
      <w:r>
        <w:rPr/>
        <w:t xml:space="preserve">Hilbert, M., &amp; López, P. (2012). How to measure the world’s technological capacity to communicate, store, and compute information part I: results and scope. </w:t>
      </w:r>
      <w:r>
        <w:rPr>
          <w:i/>
        </w:rPr>
        <w:t>International Journal of Communication (19328036)</w:t>
      </w:r>
      <w:r>
        <w:rPr/>
        <w:t xml:space="preserve">, </w:t>
      </w:r>
      <w:r>
        <w:rPr>
          <w:i/>
        </w:rPr>
        <w:t>6</w:t>
      </w:r>
      <w:r>
        <w:rPr/>
        <w:t>.</w:t>
      </w:r>
      <w:bookmarkStart w:id="181" w:name="ref-hilbert2012measure"/>
      <w:bookmarkEnd w:id="181"/>
    </w:p>
    <w:p>
      <w:pPr>
        <w:pStyle w:val="Bibliography"/>
        <w:rPr/>
      </w:pPr>
      <w:r>
        <w:rPr/>
        <w:t>Hyndman, R. J. (1995). The problem with sturges rule for constructing histograms. Citeseer.</w:t>
      </w:r>
      <w:bookmarkStart w:id="182" w:name="ref-hyndman1995problem"/>
      <w:bookmarkEnd w:id="182"/>
    </w:p>
    <w:p>
      <w:pPr>
        <w:pStyle w:val="Bibliography"/>
        <w:rPr/>
      </w:pPr>
      <w:r>
        <w:rPr/>
        <w:t xml:space="preserve">IDC. (2020). IDC’s global datasphere forecast shows continued steady growth in the creation and consumption of data. </w:t>
      </w:r>
      <w:r>
        <w:rPr>
          <w:i/>
        </w:rPr>
        <w:t xml:space="preserve">Available online at </w:t>
      </w:r>
      <w:hyperlink r:id="rId61">
        <w:r>
          <w:rPr>
            <w:rStyle w:val="InternetLink"/>
            <w:i/>
          </w:rPr>
          <w:t>https://www.idc.com/getdoc.jsp?containerId=prUS46286020</w:t>
        </w:r>
      </w:hyperlink>
      <w:r>
        <w:rPr>
          <w:i/>
        </w:rPr>
        <w:t xml:space="preserve"> (last accessed January 1, 2021)</w:t>
      </w:r>
      <w:r>
        <w:rPr/>
        <w:t>.</w:t>
      </w:r>
      <w:bookmarkStart w:id="183" w:name="ref-idc2020global"/>
      <w:bookmarkEnd w:id="183"/>
    </w:p>
    <w:p>
      <w:pPr>
        <w:pStyle w:val="Bibliography"/>
        <w:rPr/>
      </w:pPr>
      <w:r>
        <w:rPr/>
        <w:t xml:space="preserve">Jiang, B. (2018). Spatial heterogeneity, scale, data character and sustainable transport in the big data era. </w:t>
      </w:r>
      <w:r>
        <w:rPr>
          <w:i/>
        </w:rPr>
        <w:t>ISPRS International Journal of Geo-Information</w:t>
      </w:r>
      <w:r>
        <w:rPr/>
        <w:t xml:space="preserve">, </w:t>
      </w:r>
      <w:r>
        <w:rPr>
          <w:i/>
        </w:rPr>
        <w:t>7</w:t>
      </w:r>
      <w:r>
        <w:rPr/>
        <w:t>(5), 167. MDPI AG.</w:t>
      </w:r>
      <w:bookmarkStart w:id="184" w:name="ref-jiang2018spatial"/>
      <w:bookmarkEnd w:id="184"/>
    </w:p>
    <w:p>
      <w:pPr>
        <w:pStyle w:val="Bibliography"/>
        <w:rPr/>
      </w:pPr>
      <w:r>
        <w:rPr/>
        <w:t xml:space="preserve">Jiang, B., &amp; Brandt, S. A. (2016). A fractal perspective on scale in geography. </w:t>
      </w:r>
      <w:r>
        <w:rPr>
          <w:i/>
        </w:rPr>
        <w:t>ISPRS International Journal of Geo-Information</w:t>
      </w:r>
      <w:r>
        <w:rPr/>
        <w:t xml:space="preserve">, </w:t>
      </w:r>
      <w:r>
        <w:rPr>
          <w:i/>
        </w:rPr>
        <w:t>5</w:t>
      </w:r>
      <w:r>
        <w:rPr/>
        <w:t>(6), 95. Multidisciplinary Digital Publishing Institute.</w:t>
      </w:r>
      <w:bookmarkStart w:id="185" w:name="ref-jiang2016fractal"/>
      <w:bookmarkEnd w:id="185"/>
    </w:p>
    <w:p>
      <w:pPr>
        <w:pStyle w:val="Bibliography"/>
        <w:rPr/>
      </w:pPr>
      <w:r>
        <w:rPr/>
        <w:t xml:space="preserve">Jiang, B., &amp; Ma, D. (2018). How complex is a fractal? Head/tail breaks and fractional hierarchy. </w:t>
      </w:r>
      <w:r>
        <w:rPr>
          <w:i/>
        </w:rPr>
        <w:t>Journal of Geovisualization and Spatial Analysis</w:t>
      </w:r>
      <w:r>
        <w:rPr/>
        <w:t xml:space="preserve">, </w:t>
      </w:r>
      <w:r>
        <w:rPr>
          <w:i/>
        </w:rPr>
        <w:t>2</w:t>
      </w:r>
      <w:r>
        <w:rPr/>
        <w:t>(1), 1–6. Springer.</w:t>
      </w:r>
      <w:bookmarkStart w:id="186" w:name="ref-jiang2018complex"/>
      <w:bookmarkEnd w:id="186"/>
    </w:p>
    <w:p>
      <w:pPr>
        <w:pStyle w:val="Bibliography"/>
        <w:rPr/>
      </w:pPr>
      <w:r>
        <w:rPr/>
        <w:t xml:space="preserve">Jiang, Z., &amp; Shekhar, S. (2017). </w:t>
      </w:r>
      <w:r>
        <w:rPr>
          <w:i/>
        </w:rPr>
        <w:t>Spatial big data science: Classification techniques for earth observation imagery</w:t>
      </w:r>
      <w:r>
        <w:rPr/>
        <w:t>. Springer.</w:t>
      </w:r>
      <w:bookmarkStart w:id="187" w:name="ref-jiang2017spatial"/>
      <w:bookmarkEnd w:id="187"/>
    </w:p>
    <w:p>
      <w:pPr>
        <w:pStyle w:val="Bibliography"/>
        <w:rPr/>
      </w:pPr>
      <w:r>
        <w:rPr/>
        <w:t xml:space="preserve">Jin, X., Wah, B. W., Cheng, X., &amp; Wang, Y. (2015). Significance and challenges of big data research. </w:t>
      </w:r>
      <w:r>
        <w:rPr>
          <w:i/>
        </w:rPr>
        <w:t>Big Data Research</w:t>
      </w:r>
      <w:r>
        <w:rPr/>
        <w:t xml:space="preserve">, </w:t>
      </w:r>
      <w:r>
        <w:rPr>
          <w:i/>
        </w:rPr>
        <w:t>2</w:t>
      </w:r>
      <w:r>
        <w:rPr/>
        <w:t>(2), 59–64. Elsevier.</w:t>
      </w:r>
      <w:bookmarkStart w:id="188" w:name="ref-jin2015significance"/>
      <w:bookmarkEnd w:id="188"/>
    </w:p>
    <w:p>
      <w:pPr>
        <w:pStyle w:val="Bibliography"/>
        <w:rPr/>
      </w:pPr>
      <w:r>
        <w:rPr/>
        <w:t xml:space="preserve">Jung, V. (1995). Knowledge-based visualization design for geographic information systems. In </w:t>
      </w:r>
      <w:r>
        <w:rPr>
          <w:i/>
        </w:rPr>
        <w:t>Proc. Of the 3rd acm int. Workshop on advances in geographic information systems (baltimore md</w:t>
      </w:r>
      <w:r>
        <w:rPr/>
        <w:t xml:space="preserve"> (pp. 101–108).</w:t>
      </w:r>
      <w:bookmarkStart w:id="189" w:name="ref-jung1995knowledge"/>
      <w:bookmarkEnd w:id="189"/>
    </w:p>
    <w:p>
      <w:pPr>
        <w:pStyle w:val="Bibliography"/>
        <w:rPr/>
      </w:pPr>
      <w:r>
        <w:rPr/>
        <w:t xml:space="preserve">Kabakchieva, D., Stefanova, K., &amp; others. (2015). Big data approach and dimensions for educational industry. </w:t>
      </w:r>
      <w:r>
        <w:rPr>
          <w:i/>
        </w:rPr>
        <w:t>Economic Alternatives</w:t>
      </w:r>
      <w:r>
        <w:rPr/>
        <w:t xml:space="preserve">, </w:t>
      </w:r>
      <w:r>
        <w:rPr>
          <w:i/>
        </w:rPr>
        <w:t>4</w:t>
      </w:r>
      <w:r>
        <w:rPr/>
        <w:t>, 47–59. University of National; World Economy, Sofia, Bulgaria.</w:t>
      </w:r>
      <w:bookmarkStart w:id="190" w:name="ref-kabakchieva2015big"/>
      <w:bookmarkEnd w:id="190"/>
    </w:p>
    <w:p>
      <w:pPr>
        <w:pStyle w:val="Bibliography"/>
        <w:rPr/>
      </w:pPr>
      <w:r>
        <w:rPr/>
        <w:t xml:space="preserve">Kahneman, D. (2011). </w:t>
      </w:r>
      <w:r>
        <w:rPr>
          <w:i/>
        </w:rPr>
        <w:t>Thinking, fast and slow</w:t>
      </w:r>
      <w:r>
        <w:rPr/>
        <w:t>. Macmillan.</w:t>
      </w:r>
      <w:bookmarkStart w:id="191" w:name="ref-kahneman2011thinking"/>
      <w:bookmarkEnd w:id="191"/>
    </w:p>
    <w:p>
      <w:pPr>
        <w:pStyle w:val="Bibliography"/>
        <w:rPr/>
      </w:pPr>
      <w:r>
        <w:rPr/>
        <w:t xml:space="preserve">Kale, A., Kay, M., &amp; Hullman, J. (2020). Visual reasoning strategies for effect size judgments and decisions. </w:t>
      </w:r>
      <w:r>
        <w:rPr>
          <w:i/>
        </w:rPr>
        <w:t>IEEE Transactions on Visualization and Computer Graphics</w:t>
      </w:r>
      <w:r>
        <w:rPr/>
        <w:t>. IEEE.</w:t>
      </w:r>
      <w:bookmarkStart w:id="192" w:name="ref-kale2020visual"/>
      <w:bookmarkEnd w:id="192"/>
    </w:p>
    <w:p>
      <w:pPr>
        <w:pStyle w:val="Bibliography"/>
        <w:rPr/>
      </w:pPr>
      <w:r>
        <w:rPr/>
        <w:t xml:space="preserve">Kambatla, K., Kollias, G., Kumar, V., &amp; Grama, A. (2014). Trends in big data analytics. </w:t>
      </w:r>
      <w:r>
        <w:rPr>
          <w:i/>
        </w:rPr>
        <w:t>Journal of Parallel and Distributed Computing</w:t>
      </w:r>
      <w:r>
        <w:rPr/>
        <w:t xml:space="preserve">, </w:t>
      </w:r>
      <w:r>
        <w:rPr>
          <w:i/>
        </w:rPr>
        <w:t>74</w:t>
      </w:r>
      <w:r>
        <w:rPr/>
        <w:t>(7), 2561–2573. Elsevier.</w:t>
      </w:r>
      <w:bookmarkStart w:id="193" w:name="ref-kambatla2014trends"/>
      <w:bookmarkEnd w:id="193"/>
    </w:p>
    <w:p>
      <w:pPr>
        <w:pStyle w:val="Bibliography"/>
        <w:rPr/>
      </w:pPr>
      <w:r>
        <w:rPr/>
        <w:t xml:space="preserve">Kayyali, B., Knott, D., &amp; Van Kuiken, S. (2013). The big-data revolution in us health care: Accelerating value and innovation. </w:t>
      </w:r>
      <w:r>
        <w:rPr>
          <w:i/>
        </w:rPr>
        <w:t>Mc Kinsey &amp; Company</w:t>
      </w:r>
      <w:r>
        <w:rPr/>
        <w:t>, 1–13.</w:t>
      </w:r>
      <w:bookmarkStart w:id="194" w:name="ref-kayyali2013big"/>
      <w:bookmarkEnd w:id="194"/>
    </w:p>
    <w:p>
      <w:pPr>
        <w:pStyle w:val="Bibliography"/>
        <w:rPr/>
      </w:pPr>
      <w:r>
        <w:rPr/>
        <w:t xml:space="preserve">Keim, D., Andrienko, G., Fekete, J.-D., Görg, C., Kohlhammer, J., &amp; Melançon, G. (2008). Visual analytics: Definition, process, and challenges. In </w:t>
      </w:r>
      <w:r>
        <w:rPr>
          <w:i/>
        </w:rPr>
        <w:t>Information visualization</w:t>
      </w:r>
      <w:r>
        <w:rPr/>
        <w:t xml:space="preserve"> (pp. 154–175). Springer.</w:t>
      </w:r>
      <w:bookmarkStart w:id="195" w:name="ref-keim2008visual"/>
      <w:bookmarkEnd w:id="195"/>
    </w:p>
    <w:p>
      <w:pPr>
        <w:pStyle w:val="Bibliography"/>
        <w:rPr/>
      </w:pPr>
      <w:r>
        <w:rPr/>
        <w:t xml:space="preserve">Kitchin, R. (2013). Big data and human geography: Opportunities, challenges and risks. </w:t>
      </w:r>
      <w:r>
        <w:rPr>
          <w:i/>
        </w:rPr>
        <w:t>Dialogues in human geography</w:t>
      </w:r>
      <w:r>
        <w:rPr/>
        <w:t xml:space="preserve">, </w:t>
      </w:r>
      <w:r>
        <w:rPr>
          <w:i/>
        </w:rPr>
        <w:t>3</w:t>
      </w:r>
      <w:r>
        <w:rPr/>
        <w:t>(3), 262–267. Sage Publications Sage UK: London, England.</w:t>
      </w:r>
      <w:bookmarkStart w:id="196" w:name="ref-kitchin2013big"/>
      <w:bookmarkEnd w:id="196"/>
    </w:p>
    <w:p>
      <w:pPr>
        <w:pStyle w:val="Bibliography"/>
        <w:rPr/>
      </w:pPr>
      <w:r>
        <w:rPr/>
        <w:t xml:space="preserve">Kitchin, R. (2014). </w:t>
      </w:r>
      <w:r>
        <w:rPr>
          <w:i/>
        </w:rPr>
        <w:t>The data revolution: Big data, open data, data infrastructures and their consequences</w:t>
      </w:r>
      <w:r>
        <w:rPr/>
        <w:t>. Sage.</w:t>
      </w:r>
      <w:bookmarkStart w:id="197" w:name="ref-kitchin2014data"/>
      <w:bookmarkEnd w:id="197"/>
    </w:p>
    <w:p>
      <w:pPr>
        <w:pStyle w:val="Bibliography"/>
        <w:rPr/>
      </w:pPr>
      <w:r>
        <w:rPr/>
        <w:t xml:space="preserve">Kitchin, R. (2015). The opportunities, challenges and risks of big data for official statistics. </w:t>
      </w:r>
      <w:r>
        <w:rPr>
          <w:i/>
        </w:rPr>
        <w:t>Statistical Journal of the IAOS</w:t>
      </w:r>
      <w:r>
        <w:rPr/>
        <w:t xml:space="preserve">, </w:t>
      </w:r>
      <w:r>
        <w:rPr>
          <w:i/>
        </w:rPr>
        <w:t>31</w:t>
      </w:r>
      <w:r>
        <w:rPr/>
        <w:t>(3), 471–481. IOS Press.</w:t>
      </w:r>
      <w:bookmarkStart w:id="198" w:name="ref-kitchin2015opportunities"/>
      <w:bookmarkEnd w:id="198"/>
    </w:p>
    <w:p>
      <w:pPr>
        <w:pStyle w:val="Bibliography"/>
        <w:rPr/>
      </w:pPr>
      <w:r>
        <w:rPr/>
        <w:t xml:space="preserve">Kitchin, R., &amp; McArdle, G. (2016). What makes big data, big data? Exploring the ontological characteristics of 26 datasets. </w:t>
      </w:r>
      <w:r>
        <w:rPr>
          <w:i/>
        </w:rPr>
        <w:t>Big Data &amp; Society</w:t>
      </w:r>
      <w:r>
        <w:rPr/>
        <w:t xml:space="preserve">, </w:t>
      </w:r>
      <w:r>
        <w:rPr>
          <w:i/>
        </w:rPr>
        <w:t>3</w:t>
      </w:r>
      <w:r>
        <w:rPr/>
        <w:t>(1), 2053951716631130. SAGE Publications.</w:t>
      </w:r>
      <w:bookmarkStart w:id="199" w:name="ref-kitchin2016makes"/>
      <w:bookmarkEnd w:id="199"/>
    </w:p>
    <w:p>
      <w:pPr>
        <w:pStyle w:val="Bibliography"/>
        <w:rPr/>
      </w:pPr>
      <w:r>
        <w:rPr/>
        <w:t xml:space="preserve">Klanten, R., Ehmann, S., Bourquin, N., &amp; Tissot, T. (2010). </w:t>
      </w:r>
      <w:r>
        <w:rPr>
          <w:i/>
        </w:rPr>
        <w:t>Data flow: Visualising information in graphic design</w:t>
      </w:r>
      <w:r>
        <w:rPr/>
        <w:t>. Gestalten.</w:t>
      </w:r>
      <w:bookmarkStart w:id="200" w:name="ref-klanten2010data"/>
      <w:bookmarkEnd w:id="200"/>
    </w:p>
    <w:p>
      <w:pPr>
        <w:pStyle w:val="Bibliography"/>
        <w:rPr/>
      </w:pPr>
      <w:r>
        <w:rPr/>
        <w:t xml:space="preserve">Kreye, A. (2015). Moore’s law. In J. Brockman (Ed.), </w:t>
      </w:r>
      <w:r>
        <w:rPr>
          <w:i/>
        </w:rPr>
        <w:t>This Idea Must Die: Scientific Theories That Are Blocking Progress (Edge Question Series)</w:t>
      </w:r>
      <w:r>
        <w:rPr/>
        <w:t xml:space="preserve"> (pp. 303–309). Harper Perennial: New York.</w:t>
      </w:r>
      <w:bookmarkStart w:id="201" w:name="ref-kreye2015moores"/>
      <w:bookmarkEnd w:id="201"/>
    </w:p>
    <w:p>
      <w:pPr>
        <w:pStyle w:val="Bibliography"/>
        <w:rPr/>
      </w:pPr>
      <w:r>
        <w:rPr/>
        <w:t xml:space="preserve">Laney, D. (2001). 3D data management: Controlling data volume, velocity and variety. </w:t>
      </w:r>
      <w:r>
        <w:rPr>
          <w:i/>
        </w:rPr>
        <w:t>META Group Research Note</w:t>
      </w:r>
      <w:r>
        <w:rPr/>
        <w:t xml:space="preserve">, </w:t>
      </w:r>
      <w:r>
        <w:rPr>
          <w:i/>
        </w:rPr>
        <w:t>6</w:t>
      </w:r>
      <w:r>
        <w:rPr/>
        <w:t>, 70.</w:t>
      </w:r>
      <w:bookmarkStart w:id="202" w:name="ref-laney20013d"/>
      <w:bookmarkEnd w:id="202"/>
    </w:p>
    <w:p>
      <w:pPr>
        <w:pStyle w:val="Bibliography"/>
        <w:rPr/>
      </w:pPr>
      <w:r>
        <w:rPr/>
        <w:t xml:space="preserve">Laube, P., Dennis, T., Forer, P., &amp; Walker, M. (2007). Movement beyond the snapshot–dynamic analysis of geospatial lifelines. </w:t>
      </w:r>
      <w:r>
        <w:rPr>
          <w:i/>
        </w:rPr>
        <w:t>Computers, Environment and Urban Systems</w:t>
      </w:r>
      <w:r>
        <w:rPr/>
        <w:t xml:space="preserve">, </w:t>
      </w:r>
      <w:r>
        <w:rPr>
          <w:i/>
        </w:rPr>
        <w:t>31</w:t>
      </w:r>
      <w:r>
        <w:rPr/>
        <w:t>(5), 481–501. Elsevier.</w:t>
      </w:r>
      <w:bookmarkStart w:id="203" w:name="ref-laube2007movement"/>
      <w:bookmarkEnd w:id="203"/>
    </w:p>
    <w:p>
      <w:pPr>
        <w:pStyle w:val="Bibliography"/>
        <w:rPr/>
      </w:pPr>
      <w:r>
        <w:rPr/>
        <w:t xml:space="preserve">Leaver, D. (2020). Leaflet.MarkerCluster. </w:t>
      </w:r>
      <w:r>
        <w:rPr>
          <w:i/>
        </w:rPr>
        <w:t xml:space="preserve">Available online at </w:t>
      </w:r>
      <w:hyperlink r:id="rId62">
        <w:r>
          <w:rPr>
            <w:rStyle w:val="InternetLink"/>
            <w:i/>
          </w:rPr>
          <w:t>https://github.com/Leaflet/Leaflet.markercluster</w:t>
        </w:r>
      </w:hyperlink>
      <w:r>
        <w:rPr>
          <w:i/>
        </w:rPr>
        <w:t>, (last accessed January 1, 2021)</w:t>
      </w:r>
      <w:r>
        <w:rPr/>
        <w:t>.</w:t>
      </w:r>
      <w:bookmarkStart w:id="204" w:name="ref-leaver2020leaflet"/>
      <w:bookmarkEnd w:id="204"/>
    </w:p>
    <w:p>
      <w:pPr>
        <w:pStyle w:val="Bibliography"/>
        <w:rPr/>
      </w:pPr>
      <w:r>
        <w:rPr/>
        <w:t xml:space="preserve">Lee, J.-G., &amp; Kang, M. (2015). Geospatial big data: Challenges and opportunities. </w:t>
      </w:r>
      <w:r>
        <w:rPr>
          <w:i/>
        </w:rPr>
        <w:t>Big Data Research</w:t>
      </w:r>
      <w:r>
        <w:rPr/>
        <w:t xml:space="preserve">, </w:t>
      </w:r>
      <w:r>
        <w:rPr>
          <w:i/>
        </w:rPr>
        <w:t>2</w:t>
      </w:r>
      <w:r>
        <w:rPr/>
        <w:t>(2), 74–81. Elsevier.</w:t>
      </w:r>
      <w:bookmarkStart w:id="205" w:name="ref-lee2015geospatial"/>
      <w:bookmarkEnd w:id="205"/>
    </w:p>
    <w:p>
      <w:pPr>
        <w:pStyle w:val="Bibliography"/>
        <w:rPr/>
      </w:pPr>
      <w:r>
        <w:rPr/>
        <w:t xml:space="preserve">Leszczynski, A., &amp; Crampton, J. (2016). Introduction: Spatial big data and everyday life. </w:t>
      </w:r>
      <w:r>
        <w:rPr>
          <w:i/>
        </w:rPr>
        <w:t>Big Data &amp; Society</w:t>
      </w:r>
      <w:r>
        <w:rPr/>
        <w:t xml:space="preserve">, </w:t>
      </w:r>
      <w:r>
        <w:rPr>
          <w:i/>
        </w:rPr>
        <w:t>3</w:t>
      </w:r>
      <w:r>
        <w:rPr/>
        <w:t>(2), 2053951716661366. SAGE Publications Sage UK: London, England.</w:t>
      </w:r>
      <w:bookmarkStart w:id="206" w:name="ref-leszczynski2016introduction"/>
      <w:bookmarkEnd w:id="206"/>
    </w:p>
    <w:p>
      <w:pPr>
        <w:pStyle w:val="Bibliography"/>
        <w:rPr/>
      </w:pPr>
      <w:r>
        <w:rPr/>
        <w:t xml:space="preserve">Lewis, S. C., &amp; Westlund, O. (2015). Big data and journalism: Epistemology, expertise, economics, and ethics. </w:t>
      </w:r>
      <w:r>
        <w:rPr>
          <w:i/>
        </w:rPr>
        <w:t>Digital Journalism</w:t>
      </w:r>
      <w:r>
        <w:rPr/>
        <w:t xml:space="preserve">, </w:t>
      </w:r>
      <w:r>
        <w:rPr>
          <w:i/>
        </w:rPr>
        <w:t>3</w:t>
      </w:r>
      <w:r>
        <w:rPr/>
        <w:t>(3), 447–466. Taylor &amp; Francis.</w:t>
      </w:r>
      <w:bookmarkStart w:id="207" w:name="ref-lewis2015big"/>
      <w:bookmarkEnd w:id="207"/>
    </w:p>
    <w:p>
      <w:pPr>
        <w:pStyle w:val="Bibliography"/>
        <w:rPr/>
      </w:pPr>
      <w:r>
        <w:rPr/>
        <w:t xml:space="preserve">Li, S., Dragicevic, S., Castro, F. A., Sester, M., Winter, S., Coltekin, A., Pettit, C., et al. (2016). Geospatial big data handling theory and methods: A review and research challenges. </w:t>
      </w:r>
      <w:r>
        <w:rPr>
          <w:i/>
        </w:rPr>
        <w:t>ISPRS Journal of Photogrammetry and Remote Sensing</w:t>
      </w:r>
      <w:r>
        <w:rPr/>
        <w:t xml:space="preserve">, </w:t>
      </w:r>
      <w:r>
        <w:rPr>
          <w:i/>
        </w:rPr>
        <w:t>115</w:t>
      </w:r>
      <w:r>
        <w:rPr/>
        <w:t>, 119–133. Elsevier.</w:t>
      </w:r>
      <w:bookmarkStart w:id="208" w:name="ref-li2016geospatial"/>
      <w:bookmarkEnd w:id="208"/>
    </w:p>
    <w:p>
      <w:pPr>
        <w:pStyle w:val="Bibliography"/>
        <w:rPr/>
      </w:pPr>
      <w:r>
        <w:rPr/>
        <w:t>Lima, M. (2011). Visual complexity. Mapping patterns of information. Princeton: Princeton Architectural Press.</w:t>
      </w:r>
      <w:bookmarkStart w:id="209" w:name="ref-lima2011visual"/>
      <w:bookmarkEnd w:id="209"/>
    </w:p>
    <w:p>
      <w:pPr>
        <w:pStyle w:val="Bibliography"/>
        <w:rPr/>
      </w:pPr>
      <w:r>
        <w:rPr/>
        <w:t xml:space="preserve">Lipton, Z. C., &amp; Steinhardt, J. (2018). Troubling trends in machine learning scholarship. </w:t>
      </w:r>
      <w:r>
        <w:rPr>
          <w:i/>
        </w:rPr>
        <w:t>arXiv preprint arXiv:1807.03341</w:t>
      </w:r>
      <w:r>
        <w:rPr/>
        <w:t>.</w:t>
      </w:r>
      <w:bookmarkStart w:id="210" w:name="ref-lipton2018troubling"/>
      <w:bookmarkEnd w:id="210"/>
    </w:p>
    <w:p>
      <w:pPr>
        <w:pStyle w:val="Bibliography"/>
        <w:rPr/>
      </w:pPr>
      <w:r>
        <w:rPr/>
        <w:t xml:space="preserve">Lumley, T. (2015). Multi-class hexbins. </w:t>
      </w:r>
      <w:r>
        <w:rPr>
          <w:i/>
        </w:rPr>
        <w:t xml:space="preserve">Available online at </w:t>
      </w:r>
      <w:hyperlink r:id="rId63">
        <w:r>
          <w:rPr>
            <w:rStyle w:val="InternetLink"/>
            <w:i/>
          </w:rPr>
          <w:t>https://cran.r-project.org/web/packages/hextri/vignettes/hexbin-classes.html</w:t>
        </w:r>
      </w:hyperlink>
      <w:r>
        <w:rPr>
          <w:i/>
        </w:rPr>
        <w:t xml:space="preserve"> (last accessed January 1, 2021)</w:t>
      </w:r>
      <w:r>
        <w:rPr/>
        <w:t>.</w:t>
      </w:r>
      <w:bookmarkStart w:id="211" w:name="ref-lumley2015multi"/>
      <w:bookmarkEnd w:id="211"/>
    </w:p>
    <w:p>
      <w:pPr>
        <w:pStyle w:val="Bibliography"/>
        <w:rPr/>
      </w:pPr>
      <w:r>
        <w:rPr/>
        <w:t xml:space="preserve">Lupton, D. (2013). Swimming or drowning in the data ocean? Thoughts on the metaphors of big data. </w:t>
      </w:r>
      <w:r>
        <w:rPr>
          <w:i/>
        </w:rPr>
        <w:t xml:space="preserve">Available online at </w:t>
      </w:r>
      <w:hyperlink r:id="rId64">
        <w:r>
          <w:rPr>
            <w:rStyle w:val="InternetLink"/>
            <w:i/>
          </w:rPr>
          <w:t>https://simplysociology.wordpress.com/2012/10/29/swimming-or-drowning-in-the-data-ocean-thoughts-on-the-metaphors-of-big-data/</w:t>
        </w:r>
      </w:hyperlink>
      <w:r>
        <w:rPr>
          <w:i/>
        </w:rPr>
        <w:t xml:space="preserve"> (last accessed December 29, 2016)</w:t>
      </w:r>
      <w:r>
        <w:rPr/>
        <w:t>.</w:t>
      </w:r>
      <w:bookmarkStart w:id="212" w:name="ref-lupton2013swimming"/>
      <w:bookmarkEnd w:id="212"/>
    </w:p>
    <w:p>
      <w:pPr>
        <w:pStyle w:val="Bibliography"/>
        <w:rPr/>
      </w:pPr>
      <w:r>
        <w:rPr/>
        <w:t xml:space="preserve">Lupton, D. (2015). The thirteen ps of big data. </w:t>
      </w:r>
      <w:r>
        <w:rPr>
          <w:i/>
        </w:rPr>
        <w:t xml:space="preserve">Available online at </w:t>
      </w:r>
      <w:hyperlink r:id="rId65">
        <w:r>
          <w:rPr>
            <w:rStyle w:val="InternetLink"/>
            <w:i/>
          </w:rPr>
          <w:t>https://simplysociology.wordpress.com/2015/05/11/the-thirteen-ps-of-big-data/</w:t>
        </w:r>
      </w:hyperlink>
      <w:r>
        <w:rPr>
          <w:i/>
        </w:rPr>
        <w:t xml:space="preserve"> (last accessed December 29, 2016)</w:t>
      </w:r>
      <w:r>
        <w:rPr/>
        <w:t>.</w:t>
      </w:r>
      <w:bookmarkStart w:id="213" w:name="ref-lupton2015thirteen"/>
      <w:bookmarkEnd w:id="213"/>
    </w:p>
    <w:p>
      <w:pPr>
        <w:pStyle w:val="Bibliography"/>
        <w:rPr/>
      </w:pPr>
      <w:r>
        <w:rPr/>
        <w:t xml:space="preserve">Manyika, J., Chui, M., Groves, P., Farrell, D., Van Kuiken, S., &amp; Doshi, E. A. (2013). Open data: Unlocking innovation and performance with liquid information. </w:t>
      </w:r>
      <w:r>
        <w:rPr>
          <w:i/>
        </w:rPr>
        <w:t>McKinsey Global Institute</w:t>
      </w:r>
      <w:r>
        <w:rPr/>
        <w:t>, 21.</w:t>
      </w:r>
      <w:bookmarkStart w:id="214" w:name="ref-manyika2013open"/>
      <w:bookmarkEnd w:id="214"/>
    </w:p>
    <w:p>
      <w:pPr>
        <w:pStyle w:val="Bibliography"/>
        <w:rPr/>
      </w:pPr>
      <w:r>
        <w:rPr/>
        <w:t xml:space="preserve">Mapbox. (2019). Vector tile specification v2.1. </w:t>
      </w:r>
      <w:r>
        <w:rPr>
          <w:i/>
        </w:rPr>
        <w:t xml:space="preserve">Available online at </w:t>
      </w:r>
      <w:hyperlink r:id="rId66">
        <w:r>
          <w:rPr>
            <w:rStyle w:val="InternetLink"/>
            <w:i/>
          </w:rPr>
          <w:t>https://github.com/mapbox/vector-tile-spec/tree/master/2.1</w:t>
        </w:r>
      </w:hyperlink>
      <w:r>
        <w:rPr>
          <w:i/>
        </w:rPr>
        <w:t xml:space="preserve"> (last accessed January 1, 2021)</w:t>
      </w:r>
      <w:r>
        <w:rPr/>
        <w:t>.</w:t>
      </w:r>
      <w:bookmarkStart w:id="215" w:name="ref-mapbox2019vector"/>
      <w:bookmarkEnd w:id="215"/>
    </w:p>
    <w:p>
      <w:pPr>
        <w:pStyle w:val="Bibliography"/>
        <w:rPr/>
      </w:pPr>
      <w:r>
        <w:rPr/>
        <w:t xml:space="preserve">Mapbox. (2020). Vector tiles specification. </w:t>
      </w:r>
      <w:r>
        <w:rPr>
          <w:i/>
        </w:rPr>
        <w:t xml:space="preserve">Available online at </w:t>
      </w:r>
      <w:hyperlink r:id="rId67">
        <w:r>
          <w:rPr>
            <w:rStyle w:val="InternetLink"/>
            <w:i/>
          </w:rPr>
          <w:t>https://docs.mapbox.com/vector-tiles/specification/</w:t>
        </w:r>
      </w:hyperlink>
      <w:r>
        <w:rPr>
          <w:i/>
        </w:rPr>
        <w:t xml:space="preserve"> (last accessed January 1, 2021)</w:t>
      </w:r>
      <w:r>
        <w:rPr/>
        <w:t>.</w:t>
      </w:r>
      <w:bookmarkStart w:id="216" w:name="ref-mapbox2020vector"/>
      <w:bookmarkEnd w:id="216"/>
    </w:p>
    <w:p>
      <w:pPr>
        <w:pStyle w:val="Bibliography"/>
        <w:rPr/>
      </w:pPr>
      <w:r>
        <w:rPr/>
        <w:t xml:space="preserve">Mardan, A. (2017). </w:t>
      </w:r>
      <w:r>
        <w:rPr>
          <w:i/>
        </w:rPr>
        <w:t>React quickly: Painless web apps with react, jsx, redux, and graphql</w:t>
      </w:r>
      <w:r>
        <w:rPr/>
        <w:t>. Simon; Schuster.</w:t>
      </w:r>
      <w:bookmarkStart w:id="217" w:name="ref-mardan2017react"/>
      <w:bookmarkEnd w:id="217"/>
    </w:p>
    <w:p>
      <w:pPr>
        <w:pStyle w:val="Bibliography"/>
        <w:rPr/>
      </w:pPr>
      <w:r>
        <w:rPr/>
        <w:t xml:space="preserve">Marr, B. (2014). Big data: The 5 vs everyone must know. </w:t>
      </w:r>
      <w:r>
        <w:rPr>
          <w:i/>
        </w:rPr>
        <w:t xml:space="preserve">LinkedIn. Available online at </w:t>
      </w:r>
      <w:hyperlink r:id="rId68">
        <w:r>
          <w:rPr>
            <w:rStyle w:val="InternetLink"/>
            <w:i/>
          </w:rPr>
          <w:t>www.linkedin.com/pulse/20140306073407--64875646-bigdata-the-5-vs-everyone-must-know</w:t>
        </w:r>
      </w:hyperlink>
      <w:r>
        <w:rPr>
          <w:i/>
        </w:rPr>
        <w:t xml:space="preserve"> (last accessed December 29, 2016)</w:t>
      </w:r>
      <w:r>
        <w:rPr/>
        <w:t>.</w:t>
      </w:r>
      <w:bookmarkStart w:id="218" w:name="ref-marr2014big"/>
      <w:bookmarkEnd w:id="218"/>
    </w:p>
    <w:p>
      <w:pPr>
        <w:pStyle w:val="Bibliography"/>
        <w:rPr/>
      </w:pPr>
      <w:r>
        <w:rPr/>
        <w:t xml:space="preserve">Marz, N., &amp; Warren, J. (2012). </w:t>
      </w:r>
      <w:r>
        <w:rPr>
          <w:i/>
        </w:rPr>
        <w:t>Big data: Principles and best practices of scalable realtime data systems</w:t>
      </w:r>
      <w:r>
        <w:rPr/>
        <w:t>. MEAP Edition Manning Publications Co.</w:t>
      </w:r>
      <w:bookmarkStart w:id="219" w:name="ref-marz2012big"/>
      <w:bookmarkEnd w:id="219"/>
    </w:p>
    <w:p>
      <w:pPr>
        <w:pStyle w:val="Bibliography"/>
        <w:rPr/>
      </w:pPr>
      <w:r>
        <w:rPr/>
        <w:t xml:space="preserve">Mayer-Schönberger, V., &amp; Cukier, K. (2013). </w:t>
      </w:r>
      <w:r>
        <w:rPr>
          <w:i/>
        </w:rPr>
        <w:t>Big data: A revolution that will transform how we live, work, and think</w:t>
      </w:r>
      <w:r>
        <w:rPr/>
        <w:t>. Houghton Mifflin Harcourt.</w:t>
      </w:r>
      <w:bookmarkStart w:id="220" w:name="ref-mayer2013big"/>
      <w:bookmarkEnd w:id="220"/>
    </w:p>
    <w:p>
      <w:pPr>
        <w:pStyle w:val="Bibliography"/>
        <w:rPr/>
      </w:pPr>
      <w:r>
        <w:rPr/>
        <w:t xml:space="preserve">McLaren, D., &amp; Agyeman, J. (2015). </w:t>
      </w:r>
      <w:r>
        <w:rPr>
          <w:i/>
        </w:rPr>
        <w:t>Sharing cities: A case for truly smart and sustainable cities</w:t>
      </w:r>
      <w:r>
        <w:rPr/>
        <w:t>. MIT Press.</w:t>
      </w:r>
      <w:bookmarkStart w:id="221" w:name="ref-mclaren2015sharing"/>
      <w:bookmarkEnd w:id="221"/>
    </w:p>
    <w:p>
      <w:pPr>
        <w:pStyle w:val="Bibliography"/>
        <w:rPr/>
      </w:pPr>
      <w:r>
        <w:rPr/>
        <w:t>McMaster, R. B., &amp; Shea, K. S. (1992). Generalization in digital cartography. In. Association of American Geographers Washington, DC.</w:t>
      </w:r>
      <w:bookmarkStart w:id="222" w:name="ref-mcmaster1992generalization"/>
      <w:bookmarkEnd w:id="222"/>
    </w:p>
    <w:p>
      <w:pPr>
        <w:pStyle w:val="Bibliography"/>
        <w:rPr/>
      </w:pPr>
      <w:r>
        <w:rPr/>
        <w:t xml:space="preserve">McNulty, E. (2014). Understanding big data: The seven v’s. </w:t>
      </w:r>
      <w:r>
        <w:rPr>
          <w:i/>
        </w:rPr>
        <w:t xml:space="preserve">Available online at </w:t>
      </w:r>
      <w:hyperlink r:id="rId69">
        <w:r>
          <w:rPr>
            <w:rStyle w:val="InternetLink"/>
            <w:i/>
          </w:rPr>
          <w:t>dataconomy.com/2014/05/seven-vs-big-data/</w:t>
        </w:r>
      </w:hyperlink>
      <w:r>
        <w:rPr>
          <w:i/>
        </w:rPr>
        <w:t xml:space="preserve"> (last accessed December 29, 2016)</w:t>
      </w:r>
      <w:r>
        <w:rPr/>
        <w:t>.</w:t>
      </w:r>
      <w:bookmarkStart w:id="223" w:name="ref-mcnulty2014understanding"/>
      <w:bookmarkEnd w:id="223"/>
    </w:p>
    <w:p>
      <w:pPr>
        <w:pStyle w:val="Bibliography"/>
        <w:rPr/>
      </w:pPr>
      <w:r>
        <w:rPr/>
        <w:t xml:space="preserve">Meadows, D. H. (2008). </w:t>
      </w:r>
      <w:r>
        <w:rPr>
          <w:i/>
        </w:rPr>
        <w:t>Thinking in systems: A primer</w:t>
      </w:r>
      <w:r>
        <w:rPr/>
        <w:t>. chelsea green publishing.</w:t>
      </w:r>
      <w:bookmarkStart w:id="224" w:name="ref-meadows2008thinking"/>
      <w:bookmarkEnd w:id="224"/>
    </w:p>
    <w:p>
      <w:pPr>
        <w:pStyle w:val="Bibliography"/>
        <w:rPr/>
      </w:pPr>
      <w:r>
        <w:rPr/>
        <w:t xml:space="preserve">Mertel, A. (2020). Leaflet.MarkerCluster.PlacementStrategies. </w:t>
      </w:r>
      <w:r>
        <w:rPr>
          <w:i/>
        </w:rPr>
        <w:t xml:space="preserve">Available online at </w:t>
      </w:r>
      <w:hyperlink r:id="rId70">
        <w:r>
          <w:rPr>
            <w:rStyle w:val="InternetLink"/>
            <w:i/>
          </w:rPr>
          <w:t>https://github.com/adammertel/Leaflet.MarkerCluster.PlacementStrategies</w:t>
        </w:r>
      </w:hyperlink>
      <w:r>
        <w:rPr>
          <w:i/>
        </w:rPr>
        <w:t xml:space="preserve"> (last accessed January 1, 2021)</w:t>
      </w:r>
      <w:r>
        <w:rPr/>
        <w:t>.</w:t>
      </w:r>
      <w:bookmarkStart w:id="225" w:name="ref-mertel2020leaflet"/>
      <w:bookmarkEnd w:id="225"/>
    </w:p>
    <w:p>
      <w:pPr>
        <w:pStyle w:val="Bibliography"/>
        <w:rPr/>
      </w:pPr>
      <w:r>
        <w:rPr/>
        <w:t xml:space="preserve">Mertel, A. (2021). Regular-grid-cluster plugin/library for Leaflet. </w:t>
      </w:r>
      <w:r>
        <w:rPr>
          <w:i/>
        </w:rPr>
        <w:t xml:space="preserve">Available online at </w:t>
      </w:r>
      <w:hyperlink r:id="rId71">
        <w:r>
          <w:rPr>
            <w:rStyle w:val="InternetLink"/>
            <w:i/>
          </w:rPr>
          <w:t>https://github.com/adammertel/Leaflet.RegularGridCluster</w:t>
        </w:r>
      </w:hyperlink>
      <w:r>
        <w:rPr>
          <w:i/>
        </w:rPr>
        <w:t xml:space="preserve"> (last accessed January 1, 2021)</w:t>
      </w:r>
      <w:r>
        <w:rPr/>
        <w:t>.</w:t>
      </w:r>
      <w:bookmarkStart w:id="226" w:name="ref-mertel2021regular"/>
      <w:bookmarkEnd w:id="226"/>
    </w:p>
    <w:p>
      <w:pPr>
        <w:pStyle w:val="Bibliography"/>
        <w:rPr/>
      </w:pPr>
      <w:r>
        <w:rPr/>
        <w:t xml:space="preserve">Miller, H. J. (2015). Spatio-temporal knowledge discovery. </w:t>
      </w:r>
      <w:r>
        <w:rPr>
          <w:i/>
        </w:rPr>
        <w:t>Geocomputation: A Practical Primer. SAGE Publications Ltd, Thousand Oaks, CA</w:t>
      </w:r>
      <w:r>
        <w:rPr/>
        <w:t>, 97–109.</w:t>
      </w:r>
      <w:bookmarkStart w:id="227" w:name="ref-miller2015spatio"/>
      <w:bookmarkEnd w:id="227"/>
    </w:p>
    <w:p>
      <w:pPr>
        <w:pStyle w:val="Bibliography"/>
        <w:rPr/>
      </w:pPr>
      <w:r>
        <w:rPr/>
        <w:t xml:space="preserve">Moore, G. E. (2006). Cramming more components onto integrated circuits, reprinted from electronics, volume 38, number 8, april 19, 1965, pp. 114 ff. </w:t>
      </w:r>
      <w:r>
        <w:rPr>
          <w:i/>
        </w:rPr>
        <w:t>IEEE Solid-State Circuits Society Newsletter</w:t>
      </w:r>
      <w:r>
        <w:rPr/>
        <w:t xml:space="preserve">, </w:t>
      </w:r>
      <w:r>
        <w:rPr>
          <w:i/>
        </w:rPr>
        <w:t>11</w:t>
      </w:r>
      <w:r>
        <w:rPr/>
        <w:t>(3), 33–35. IEEE.</w:t>
      </w:r>
      <w:bookmarkStart w:id="228" w:name="ref-moore2006cramming"/>
      <w:bookmarkEnd w:id="228"/>
    </w:p>
    <w:p>
      <w:pPr>
        <w:pStyle w:val="Bibliography"/>
        <w:rPr/>
      </w:pPr>
      <w:r>
        <w:rPr/>
        <w:t xml:space="preserve">Morais, C. D. (2012). Where is the phrase “80% of data is geographic” from. </w:t>
      </w:r>
      <w:r>
        <w:rPr>
          <w:i/>
        </w:rPr>
        <w:t xml:space="preserve">Available online at </w:t>
      </w:r>
      <w:hyperlink r:id="rId72">
        <w:r>
          <w:rPr>
            <w:rStyle w:val="InternetLink"/>
            <w:i/>
          </w:rPr>
          <w:t>https://www.gislounge.com/80-percent-data-is-geographic/</w:t>
        </w:r>
      </w:hyperlink>
      <w:r>
        <w:rPr>
          <w:i/>
        </w:rPr>
        <w:t xml:space="preserve"> (last accessed October 26, 2018)</w:t>
      </w:r>
      <w:r>
        <w:rPr/>
        <w:t>.</w:t>
      </w:r>
      <w:bookmarkStart w:id="229" w:name="ref-morais2012phrase"/>
      <w:bookmarkEnd w:id="229"/>
    </w:p>
    <w:p>
      <w:pPr>
        <w:pStyle w:val="Bibliography"/>
        <w:rPr/>
      </w:pPr>
      <w:r>
        <w:rPr/>
        <w:t xml:space="preserve">Murthy, P., Bharadwaj, A., Subrahmanyam, P., Roy, A., &amp; Rajan, S. (2014). Big data taxonomy. </w:t>
      </w:r>
      <w:r>
        <w:rPr>
          <w:i/>
        </w:rPr>
        <w:t>Cloud Security Alliance (CSA), Tech. Rep</w:t>
      </w:r>
      <w:r>
        <w:rPr/>
        <w:t>.</w:t>
      </w:r>
      <w:bookmarkStart w:id="230" w:name="ref-murthy2014big"/>
      <w:bookmarkEnd w:id="230"/>
    </w:p>
    <w:p>
      <w:pPr>
        <w:pStyle w:val="Bibliography"/>
        <w:rPr/>
      </w:pPr>
      <w:r>
        <w:rPr/>
        <w:t xml:space="preserve">Network, C. A. (2018). Creative applications network. </w:t>
      </w:r>
      <w:r>
        <w:rPr>
          <w:i/>
        </w:rPr>
        <w:t xml:space="preserve">Available online at </w:t>
      </w:r>
      <w:hyperlink r:id="rId73">
        <w:r>
          <w:rPr>
            <w:rStyle w:val="InternetLink"/>
            <w:i/>
          </w:rPr>
          <w:t>http://www.creativeapplications.net/</w:t>
        </w:r>
      </w:hyperlink>
      <w:r>
        <w:rPr>
          <w:i/>
        </w:rPr>
        <w:t xml:space="preserve"> (last accessed May 30, 2018)</w:t>
      </w:r>
      <w:r>
        <w:rPr/>
        <w:t>.</w:t>
      </w:r>
      <w:bookmarkStart w:id="231" w:name="ref-creative2018"/>
      <w:bookmarkEnd w:id="231"/>
    </w:p>
    <w:p>
      <w:pPr>
        <w:pStyle w:val="Bibliography"/>
        <w:rPr/>
      </w:pPr>
      <w:r>
        <w:rPr/>
        <w:t xml:space="preserve">Networking, C. V. (2018). Cisco global cloud index: Forecast and methodology, 2016-2021. White paper. </w:t>
      </w:r>
      <w:r>
        <w:rPr>
          <w:i/>
        </w:rPr>
        <w:t>Cisco Public, San Jose</w:t>
      </w:r>
      <w:r>
        <w:rPr/>
        <w:t>.</w:t>
      </w:r>
      <w:bookmarkStart w:id="232" w:name="ref-networking2018cisco"/>
      <w:bookmarkEnd w:id="232"/>
    </w:p>
    <w:p>
      <w:pPr>
        <w:pStyle w:val="Bibliography"/>
        <w:rPr/>
      </w:pPr>
      <w:r>
        <w:rPr/>
        <w:t xml:space="preserve">Nielsen, J. (2005). Ten usability heuristics. </w:t>
      </w:r>
      <w:r>
        <w:rPr>
          <w:i/>
        </w:rPr>
        <w:t xml:space="preserve">Available online at </w:t>
      </w:r>
      <w:hyperlink r:id="rId74">
        <w:r>
          <w:rPr>
            <w:rStyle w:val="InternetLink"/>
            <w:i/>
          </w:rPr>
          <w:t>http://www.nngroup.com/articles/ten-usability-heuristics/</w:t>
        </w:r>
      </w:hyperlink>
      <w:r>
        <w:rPr>
          <w:i/>
        </w:rPr>
        <w:t xml:space="preserve"> (last accessed October 26, 2020)</w:t>
      </w:r>
      <w:r>
        <w:rPr/>
        <w:t>.</w:t>
      </w:r>
      <w:bookmarkStart w:id="233" w:name="ref-nielsen2005ten"/>
      <w:bookmarkEnd w:id="233"/>
    </w:p>
    <w:p>
      <w:pPr>
        <w:pStyle w:val="Bibliography"/>
        <w:rPr/>
      </w:pPr>
      <w:r>
        <w:rPr/>
        <w:t xml:space="preserve">Nobre, G. C., &amp; Tavares, E. (2017). Scientific literature analysis on big data and internet of things applications on circular economy: A bibliometric study. </w:t>
      </w:r>
      <w:r>
        <w:rPr>
          <w:i/>
        </w:rPr>
        <w:t>Scientometrics</w:t>
      </w:r>
      <w:r>
        <w:rPr/>
        <w:t xml:space="preserve">, </w:t>
      </w:r>
      <w:r>
        <w:rPr>
          <w:i/>
        </w:rPr>
        <w:t>111</w:t>
      </w:r>
      <w:r>
        <w:rPr/>
        <w:t>(1), 463–492. Springer.</w:t>
      </w:r>
      <w:bookmarkStart w:id="234" w:name="ref-nobre2017scientific"/>
      <w:bookmarkEnd w:id="234"/>
    </w:p>
    <w:p>
      <w:pPr>
        <w:pStyle w:val="Bibliography"/>
        <w:rPr/>
      </w:pPr>
      <w:r>
        <w:rPr/>
        <w:t xml:space="preserve">Norman, D. (2013). </w:t>
      </w:r>
      <w:r>
        <w:rPr>
          <w:i/>
        </w:rPr>
        <w:t>The design of everyday things: Revised and expanded edition</w:t>
      </w:r>
      <w:r>
        <w:rPr/>
        <w:t>. Basic books.</w:t>
      </w:r>
      <w:bookmarkStart w:id="235" w:name="ref-norman2013design"/>
      <w:bookmarkEnd w:id="235"/>
    </w:p>
    <w:p>
      <w:pPr>
        <w:pStyle w:val="Bibliography"/>
        <w:rPr/>
      </w:pPr>
      <w:r>
        <w:rPr/>
        <w:t xml:space="preserve">Norman, D. A. (2016). </w:t>
      </w:r>
      <w:r>
        <w:rPr>
          <w:i/>
        </w:rPr>
        <w:t>Living with complexity</w:t>
      </w:r>
      <w:r>
        <w:rPr/>
        <w:t>. MIT press.</w:t>
      </w:r>
      <w:bookmarkStart w:id="236" w:name="ref-norman2016living"/>
      <w:bookmarkEnd w:id="236"/>
    </w:p>
    <w:p>
      <w:pPr>
        <w:pStyle w:val="Bibliography"/>
        <w:rPr/>
      </w:pPr>
      <w:r>
        <w:rPr/>
        <w:t xml:space="preserve">Norvig, P. (2011). The unreasonable effectiveness of data - ubc distinguished lecture series. </w:t>
      </w:r>
      <w:r>
        <w:rPr>
          <w:i/>
        </w:rPr>
        <w:t xml:space="preserve">Available online at </w:t>
      </w:r>
      <w:hyperlink r:id="rId75">
        <w:r>
          <w:rPr>
            <w:rStyle w:val="InternetLink"/>
            <w:i/>
          </w:rPr>
          <w:t>https://www.youtube.com/watch?v=yvDCzhbjYWs</w:t>
        </w:r>
      </w:hyperlink>
      <w:r>
        <w:rPr>
          <w:i/>
        </w:rPr>
        <w:t xml:space="preserve"> (last accessed May 30, 2018)</w:t>
      </w:r>
      <w:r>
        <w:rPr/>
        <w:t>.</w:t>
      </w:r>
      <w:bookmarkStart w:id="237" w:name="ref-norvig2011unreasonable"/>
      <w:bookmarkEnd w:id="237"/>
    </w:p>
    <w:p>
      <w:pPr>
        <w:pStyle w:val="Bibliography"/>
        <w:rPr/>
      </w:pPr>
      <w:r>
        <w:rPr/>
        <w:t xml:space="preserve">Norvig, P. (2012). Warning signs in experimental design and interpretation. </w:t>
      </w:r>
      <w:r>
        <w:rPr>
          <w:i/>
        </w:rPr>
        <w:t xml:space="preserve">Available online at </w:t>
      </w:r>
      <w:hyperlink r:id="rId76">
        <w:r>
          <w:rPr>
            <w:rStyle w:val="InternetLink"/>
            <w:i/>
          </w:rPr>
          <w:t>https://norvig.com/experiment-design.html</w:t>
        </w:r>
      </w:hyperlink>
      <w:r>
        <w:rPr>
          <w:i/>
        </w:rPr>
        <w:t xml:space="preserve"> (last accessed May 30, 2020)</w:t>
      </w:r>
      <w:r>
        <w:rPr/>
        <w:t>.</w:t>
      </w:r>
      <w:bookmarkStart w:id="238" w:name="ref-norvig2012warning"/>
      <w:bookmarkEnd w:id="238"/>
    </w:p>
    <w:p>
      <w:pPr>
        <w:pStyle w:val="Bibliography"/>
        <w:rPr/>
      </w:pPr>
      <w:r>
        <w:rPr/>
        <w:t xml:space="preserve">Nunberg, G. (2013). "The data are": How fetishism makes us stupid. </w:t>
      </w:r>
      <w:r>
        <w:rPr>
          <w:i/>
        </w:rPr>
        <w:t xml:space="preserve">Available online at </w:t>
      </w:r>
      <w:hyperlink r:id="rId77">
        <w:r>
          <w:rPr>
            <w:rStyle w:val="InternetLink"/>
            <w:i/>
          </w:rPr>
          <w:t>http://languagelog.ldc.upenn.edu/nll/?p=4396</w:t>
        </w:r>
      </w:hyperlink>
      <w:r>
        <w:rPr>
          <w:i/>
        </w:rPr>
        <w:t xml:space="preserve"> (last accessed September 26, 2018)</w:t>
      </w:r>
      <w:r>
        <w:rPr/>
        <w:t>.</w:t>
      </w:r>
      <w:bookmarkStart w:id="239" w:name="ref-nunberg2013data"/>
      <w:bookmarkEnd w:id="239"/>
    </w:p>
    <w:p>
      <w:pPr>
        <w:pStyle w:val="Bibliography"/>
        <w:rPr/>
      </w:pPr>
      <w:r>
        <w:rPr/>
        <w:t xml:space="preserve">O’Conor, K. (2017). GPU performance for game artists. </w:t>
      </w:r>
      <w:r>
        <w:rPr>
          <w:i/>
        </w:rPr>
        <w:t xml:space="preserve">Available online at </w:t>
      </w:r>
      <w:hyperlink r:id="rId78">
        <w:r>
          <w:rPr>
            <w:rStyle w:val="InternetLink"/>
            <w:i/>
          </w:rPr>
          <w:t>http://fragmentbuffer.com/gpu-performance-for-game-artists/</w:t>
        </w:r>
      </w:hyperlink>
      <w:r>
        <w:rPr>
          <w:i/>
        </w:rPr>
        <w:t xml:space="preserve"> (last accessed January 1, 2021)</w:t>
      </w:r>
      <w:r>
        <w:rPr/>
        <w:t>.</w:t>
      </w:r>
      <w:bookmarkStart w:id="240" w:name="ref-oconnor2017gpu"/>
      <w:bookmarkEnd w:id="240"/>
    </w:p>
    <w:p>
      <w:pPr>
        <w:pStyle w:val="Bibliography"/>
        <w:rPr/>
      </w:pPr>
      <w:r>
        <w:rPr/>
        <w:t xml:space="preserve">Olshannikova, E., Ometov, A., Koucheryavy, Y., &amp; Olsson, T. (2015). Visualizing big data with augmented and virtual reality: Challenges and research agenda. </w:t>
      </w:r>
      <w:r>
        <w:rPr>
          <w:i/>
        </w:rPr>
        <w:t>Journal of Big Data</w:t>
      </w:r>
      <w:r>
        <w:rPr/>
        <w:t xml:space="preserve">, </w:t>
      </w:r>
      <w:r>
        <w:rPr>
          <w:i/>
        </w:rPr>
        <w:t>2</w:t>
      </w:r>
      <w:r>
        <w:rPr/>
        <w:t>(1), 22. Nature Publishing Group.</w:t>
      </w:r>
      <w:bookmarkStart w:id="241" w:name="ref-olshannikova2015visualizing"/>
      <w:bookmarkEnd w:id="241"/>
    </w:p>
    <w:p>
      <w:pPr>
        <w:pStyle w:val="Bibliography"/>
        <w:rPr/>
      </w:pPr>
      <w:r>
        <w:rPr/>
        <w:t xml:space="preserve">Ott, T., &amp; Swiaczny, F. (2001). </w:t>
      </w:r>
      <w:r>
        <w:rPr>
          <w:i/>
        </w:rPr>
        <w:t>Time-integrative geographic information systems: Management and analysis of spatio-temporal data</w:t>
      </w:r>
      <w:r>
        <w:rPr/>
        <w:t xml:space="preserve"> (Vol. 1). Springer Science &amp; Business Media.</w:t>
      </w:r>
      <w:bookmarkStart w:id="242" w:name="ref-ott2001time"/>
      <w:bookmarkEnd w:id="242"/>
    </w:p>
    <w:p>
      <w:pPr>
        <w:pStyle w:val="Bibliography"/>
        <w:rPr/>
      </w:pPr>
      <w:r>
        <w:rPr/>
        <w:t xml:space="preserve">Ovadia, S. (2013). The role of big data in the social sciences. </w:t>
      </w:r>
      <w:r>
        <w:rPr>
          <w:i/>
        </w:rPr>
        <w:t>Behavioral &amp; Social Sciences Librarian</w:t>
      </w:r>
      <w:r>
        <w:rPr/>
        <w:t xml:space="preserve">, </w:t>
      </w:r>
      <w:r>
        <w:rPr>
          <w:i/>
        </w:rPr>
        <w:t>32</w:t>
      </w:r>
      <w:r>
        <w:rPr/>
        <w:t>(2), 130–134. Taylor &amp; Francis.</w:t>
      </w:r>
      <w:bookmarkStart w:id="243" w:name="ref-ovadia2013role"/>
      <w:bookmarkEnd w:id="243"/>
    </w:p>
    <w:p>
      <w:pPr>
        <w:pStyle w:val="Bibliography"/>
        <w:rPr/>
      </w:pPr>
      <w:r>
        <w:rPr/>
        <w:t xml:space="preserve">Parisi, T. (2012). </w:t>
      </w:r>
      <w:r>
        <w:rPr>
          <w:i/>
        </w:rPr>
        <w:t>WebGL: Up and running</w:t>
      </w:r>
      <w:r>
        <w:rPr/>
        <w:t>. " O’Reilly Media, Inc.".</w:t>
      </w:r>
      <w:bookmarkStart w:id="244" w:name="ref-parisi2012webgl"/>
      <w:bookmarkEnd w:id="244"/>
    </w:p>
    <w:p>
      <w:pPr>
        <w:pStyle w:val="Bibliography"/>
        <w:rPr/>
      </w:pPr>
      <w:r>
        <w:rPr/>
        <w:t xml:space="preserve">Patel, A. (2020). Hexagonal grids. </w:t>
      </w:r>
      <w:r>
        <w:rPr>
          <w:i/>
        </w:rPr>
        <w:t xml:space="preserve">Available online at </w:t>
      </w:r>
      <w:r>
        <w:rPr>
          <w:rStyle w:val="InternetLink"/>
          <w:i/>
        </w:rPr>
        <w:t xml:space="preserve">https://www.redblobgames.com/grids/hexagons/ </w:t>
      </w:r>
      <w:r>
        <w:rPr>
          <w:i/>
        </w:rPr>
        <w:t>(last accessed January 1, 2021)</w:t>
      </w:r>
      <w:r>
        <w:rPr/>
        <w:t>.</w:t>
      </w:r>
      <w:bookmarkStart w:id="245" w:name="ref-patel2020hexagonal"/>
      <w:bookmarkEnd w:id="245"/>
    </w:p>
    <w:p>
      <w:pPr>
        <w:pStyle w:val="Bibliography"/>
        <w:rPr/>
      </w:pPr>
      <w:r>
        <w:rPr/>
        <w:t xml:space="preserve">Pääkkönen, P., &amp; Pakkala, D. (2015). Reference architecture and classification of technologies, products and services for big data systems. </w:t>
      </w:r>
      <w:r>
        <w:rPr>
          <w:i/>
        </w:rPr>
        <w:t>Big Data Research</w:t>
      </w:r>
      <w:r>
        <w:rPr/>
        <w:t xml:space="preserve">, </w:t>
      </w:r>
      <w:r>
        <w:rPr>
          <w:i/>
        </w:rPr>
        <w:t>2</w:t>
      </w:r>
      <w:r>
        <w:rPr/>
        <w:t>(4), 166–186. Elsevier.</w:t>
      </w:r>
      <w:bookmarkStart w:id="246" w:name="ref-paakkonen2015reference"/>
      <w:bookmarkEnd w:id="246"/>
    </w:p>
    <w:p>
      <w:pPr>
        <w:pStyle w:val="Bibliography"/>
        <w:rPr/>
      </w:pPr>
      <w:r>
        <w:rPr/>
        <w:t xml:space="preserve">Peuquet, D. J. (1994). It’s about time: A conceptual framework for the representation of temporal dynamics in geographic information systems. </w:t>
      </w:r>
      <w:r>
        <w:rPr>
          <w:i/>
        </w:rPr>
        <w:t>Annals of the Association of american Geographers</w:t>
      </w:r>
      <w:r>
        <w:rPr/>
        <w:t xml:space="preserve">, </w:t>
      </w:r>
      <w:r>
        <w:rPr>
          <w:i/>
        </w:rPr>
        <w:t>84</w:t>
      </w:r>
      <w:r>
        <w:rPr/>
        <w:t>(3), 441–461. Taylor &amp; Francis.</w:t>
      </w:r>
      <w:bookmarkStart w:id="247" w:name="ref-peuquet1994s"/>
      <w:bookmarkEnd w:id="247"/>
    </w:p>
    <w:p>
      <w:pPr>
        <w:pStyle w:val="Bibliography"/>
        <w:rPr/>
      </w:pPr>
      <w:r>
        <w:rPr/>
        <w:t xml:space="preserve">Pinker, S. (2015). </w:t>
      </w:r>
      <w:r>
        <w:rPr>
          <w:i/>
        </w:rPr>
        <w:t>The sense of style: The thinking person’s guide to writing in the 21st century</w:t>
      </w:r>
      <w:r>
        <w:rPr/>
        <w:t>. Penguin Books.</w:t>
      </w:r>
      <w:bookmarkStart w:id="248" w:name="ref-pinker2015sense"/>
      <w:bookmarkEnd w:id="248"/>
    </w:p>
    <w:p>
      <w:pPr>
        <w:pStyle w:val="Bibliography"/>
        <w:rPr/>
      </w:pPr>
      <w:r>
        <w:rPr/>
        <w:t xml:space="preserve">Puschmann, C., &amp; Burgess, J. (2014). Big data, big questions| metaphors of big data. </w:t>
      </w:r>
      <w:r>
        <w:rPr>
          <w:i/>
        </w:rPr>
        <w:t>International Journal of Communication</w:t>
      </w:r>
      <w:r>
        <w:rPr/>
        <w:t xml:space="preserve">, </w:t>
      </w:r>
      <w:r>
        <w:rPr>
          <w:i/>
        </w:rPr>
        <w:t>8</w:t>
      </w:r>
      <w:r>
        <w:rPr/>
        <w:t>, 20.</w:t>
      </w:r>
      <w:bookmarkStart w:id="249" w:name="ref-puschmann2014big"/>
      <w:bookmarkEnd w:id="249"/>
    </w:p>
    <w:p>
      <w:pPr>
        <w:pStyle w:val="Bibliography"/>
        <w:rPr/>
      </w:pPr>
      <w:r>
        <w:rPr/>
        <w:t xml:space="preserve">RegionBound. (2020). Region-aware clustering. </w:t>
      </w:r>
      <w:r>
        <w:rPr>
          <w:i/>
        </w:rPr>
        <w:t xml:space="preserve">Available online at </w:t>
      </w:r>
      <w:hyperlink r:id="rId79">
        <w:r>
          <w:rPr>
            <w:rStyle w:val="InternetLink"/>
            <w:i/>
          </w:rPr>
          <w:t>https://regionbound.com/region-aware-marker-clustering-for-maps</w:t>
        </w:r>
      </w:hyperlink>
      <w:r>
        <w:rPr>
          <w:i/>
        </w:rPr>
        <w:t>, (last accessed January 1, 2021)</w:t>
      </w:r>
      <w:r>
        <w:rPr/>
        <w:t>.</w:t>
      </w:r>
      <w:bookmarkStart w:id="250" w:name="ref-region2020aware"/>
      <w:bookmarkEnd w:id="250"/>
    </w:p>
    <w:p>
      <w:pPr>
        <w:pStyle w:val="Bibliography"/>
        <w:rPr/>
      </w:pPr>
      <w:r>
        <w:rPr/>
        <w:t xml:space="preserve">Robinson, A. C., Demšar, U., Moore, A. B., Buckley, A., Jiang, B., Field, K., Kraak, M.-J., et al. (2017). Geospatial big data and cartography: Research challenges and opportunities for making maps that matter. </w:t>
      </w:r>
      <w:r>
        <w:rPr>
          <w:i/>
        </w:rPr>
        <w:t>International Journal of Cartography</w:t>
      </w:r>
      <w:r>
        <w:rPr/>
        <w:t>, 1–29. Taylor &amp; Francis.</w:t>
      </w:r>
      <w:bookmarkStart w:id="251" w:name="ref-robinson2017geospatial"/>
      <w:bookmarkEnd w:id="251"/>
    </w:p>
    <w:p>
      <w:pPr>
        <w:pStyle w:val="Bibliography"/>
        <w:rPr/>
      </w:pPr>
      <w:r>
        <w:rPr/>
        <w:t xml:space="preserve">Rouse, M. (2018). Cloud computing. </w:t>
      </w:r>
      <w:r>
        <w:rPr>
          <w:i/>
        </w:rPr>
        <w:t xml:space="preserve">Available online at </w:t>
      </w:r>
      <w:hyperlink r:id="rId80">
        <w:r>
          <w:rPr>
            <w:rStyle w:val="InternetLink"/>
            <w:i/>
          </w:rPr>
          <w:t>https://searchcloudcomputing.techtarget.com/definition/cloud-computing</w:t>
        </w:r>
      </w:hyperlink>
      <w:r>
        <w:rPr>
          <w:i/>
        </w:rPr>
        <w:t xml:space="preserve"> (last accessed May 30, 2018)</w:t>
      </w:r>
      <w:r>
        <w:rPr/>
        <w:t>.</w:t>
      </w:r>
      <w:bookmarkStart w:id="252" w:name="ref-rouse2018cloud"/>
      <w:bookmarkEnd w:id="252"/>
    </w:p>
    <w:p>
      <w:pPr>
        <w:pStyle w:val="Bibliography"/>
        <w:rPr/>
      </w:pPr>
      <w:r>
        <w:rPr/>
        <w:t xml:space="preserve">Sahr, K., White, D., &amp; Kimerling, A. J. (2003). Geodesic discrete global grid systems. </w:t>
      </w:r>
      <w:r>
        <w:rPr>
          <w:i/>
        </w:rPr>
        <w:t>Cartography and Geographic Information Science</w:t>
      </w:r>
      <w:r>
        <w:rPr/>
        <w:t xml:space="preserve">, </w:t>
      </w:r>
      <w:r>
        <w:rPr>
          <w:i/>
        </w:rPr>
        <w:t>30</w:t>
      </w:r>
      <w:r>
        <w:rPr/>
        <w:t>(2), 121–134. Taylor &amp; Francis.</w:t>
      </w:r>
      <w:bookmarkStart w:id="253" w:name="ref-sahr2003geodesic"/>
      <w:bookmarkEnd w:id="253"/>
    </w:p>
    <w:p>
      <w:pPr>
        <w:pStyle w:val="Bibliography"/>
        <w:rPr/>
      </w:pPr>
      <w:r>
        <w:rPr/>
        <w:t xml:space="preserve">Scott, D. W. (1979). On optimal and data-based histograms. </w:t>
      </w:r>
      <w:r>
        <w:rPr>
          <w:i/>
        </w:rPr>
        <w:t>Biometrika</w:t>
      </w:r>
      <w:r>
        <w:rPr/>
        <w:t xml:space="preserve">, </w:t>
      </w:r>
      <w:r>
        <w:rPr>
          <w:i/>
        </w:rPr>
        <w:t>66</w:t>
      </w:r>
      <w:r>
        <w:rPr/>
        <w:t>(3), 605–610. Oxford University Press.</w:t>
      </w:r>
      <w:bookmarkStart w:id="254" w:name="ref-scott1979optimal"/>
      <w:bookmarkEnd w:id="254"/>
    </w:p>
    <w:p>
      <w:pPr>
        <w:pStyle w:val="Bibliography"/>
        <w:rPr/>
      </w:pPr>
      <w:r>
        <w:rPr/>
        <w:t xml:space="preserve">Shane, J. (2019). </w:t>
      </w:r>
      <w:r>
        <w:rPr>
          <w:i/>
        </w:rPr>
        <w:t>You look like a thing and i love you: How artificial intelligence works and why it’s making the world a weirder place</w:t>
      </w:r>
      <w:r>
        <w:rPr/>
        <w:t>. Voracious.</w:t>
      </w:r>
      <w:bookmarkStart w:id="255" w:name="ref-shane2019you"/>
      <w:bookmarkEnd w:id="255"/>
    </w:p>
    <w:p>
      <w:pPr>
        <w:pStyle w:val="Bibliography"/>
        <w:rPr/>
      </w:pPr>
      <w:r>
        <w:rPr/>
        <w:t xml:space="preserve">Shekhar, S., Evans, M. R., Gunturi, V., Yang, K., &amp; Cugler, D. C. (2014). Benchmarking spatial big data. In </w:t>
      </w:r>
      <w:r>
        <w:rPr>
          <w:i/>
        </w:rPr>
        <w:t>Specifying big data benchmarks</w:t>
      </w:r>
      <w:r>
        <w:rPr/>
        <w:t xml:space="preserve"> (pp. 81–93). Springer.</w:t>
      </w:r>
      <w:bookmarkStart w:id="256" w:name="ref-shekhar2014benchmarking"/>
      <w:bookmarkEnd w:id="256"/>
    </w:p>
    <w:p>
      <w:pPr>
        <w:pStyle w:val="Bibliography"/>
        <w:rPr/>
      </w:pPr>
      <w:r>
        <w:rPr/>
        <w:t xml:space="preserve">Shekhar, S., Gunturi, V., Evans, M. R., &amp; Yang, K. (2012). Spatial big-data challenges intersecting mobility and cloud computing. In </w:t>
      </w:r>
      <w:r>
        <w:rPr>
          <w:i/>
        </w:rPr>
        <w:t>Proceedings of the eleventh acm international workshop on data engineering for wireless and mobile access</w:t>
      </w:r>
      <w:r>
        <w:rPr/>
        <w:t xml:space="preserve"> (pp. 1–6). ACM.</w:t>
      </w:r>
      <w:bookmarkStart w:id="257" w:name="ref-shekhar2012spatial"/>
      <w:bookmarkEnd w:id="257"/>
    </w:p>
    <w:p>
      <w:pPr>
        <w:pStyle w:val="Bibliography"/>
        <w:rPr/>
      </w:pPr>
      <w:r>
        <w:rPr/>
        <w:t xml:space="preserve">Shelton, T. (2017). Spatialities of data: Mapping social media “beyond the geotag”. </w:t>
      </w:r>
      <w:r>
        <w:rPr>
          <w:i/>
        </w:rPr>
        <w:t>GeoJournal</w:t>
      </w:r>
      <w:r>
        <w:rPr/>
        <w:t xml:space="preserve">, </w:t>
      </w:r>
      <w:r>
        <w:rPr>
          <w:i/>
        </w:rPr>
        <w:t>82</w:t>
      </w:r>
      <w:r>
        <w:rPr/>
        <w:t>(4), 721–734. Springer.</w:t>
      </w:r>
      <w:bookmarkStart w:id="258" w:name="ref-shelton2017spatialities"/>
      <w:bookmarkEnd w:id="258"/>
    </w:p>
    <w:p>
      <w:pPr>
        <w:pStyle w:val="Bibliography"/>
        <w:rPr/>
      </w:pPr>
      <w:r>
        <w:rPr/>
        <w:t xml:space="preserve">Shin, D.-H., &amp; Choi, M. J. (2015). Ecological views of big data: Perspectives and issues. </w:t>
      </w:r>
      <w:r>
        <w:rPr>
          <w:i/>
        </w:rPr>
        <w:t>Telematics and Informatics</w:t>
      </w:r>
      <w:r>
        <w:rPr/>
        <w:t xml:space="preserve">, </w:t>
      </w:r>
      <w:r>
        <w:rPr>
          <w:i/>
        </w:rPr>
        <w:t>32</w:t>
      </w:r>
      <w:r>
        <w:rPr/>
        <w:t>(2), 311–320. Elsevier.</w:t>
      </w:r>
      <w:bookmarkStart w:id="259" w:name="ref-shin2015ecological"/>
      <w:bookmarkEnd w:id="259"/>
    </w:p>
    <w:p>
      <w:pPr>
        <w:pStyle w:val="Bibliography"/>
        <w:rPr/>
      </w:pPr>
      <w:r>
        <w:rPr/>
        <w:t xml:space="preserve">Shneiderman, B. (2003). The eyes have it: A task by data type taxonomy for information visualizations. In </w:t>
      </w:r>
      <w:r>
        <w:rPr>
          <w:i/>
        </w:rPr>
        <w:t>The craft of information visualization</w:t>
      </w:r>
      <w:r>
        <w:rPr/>
        <w:t xml:space="preserve"> (pp. 364–371). Elsevier.</w:t>
      </w:r>
      <w:bookmarkStart w:id="260" w:name="ref-shneiderman2003eyes"/>
      <w:bookmarkEnd w:id="260"/>
    </w:p>
    <w:p>
      <w:pPr>
        <w:pStyle w:val="Bibliography"/>
        <w:rPr/>
      </w:pPr>
      <w:r>
        <w:rPr/>
        <w:t xml:space="preserve">Siegfried, T. (2013). Why big data is bad for science. </w:t>
      </w:r>
      <w:r>
        <w:rPr>
          <w:i/>
        </w:rPr>
        <w:t>Science News</w:t>
      </w:r>
      <w:r>
        <w:rPr/>
        <w:t xml:space="preserve">, </w:t>
      </w:r>
      <w:r>
        <w:rPr>
          <w:i/>
        </w:rPr>
        <w:t>26</w:t>
      </w:r>
      <w:r>
        <w:rPr/>
        <w:t>.</w:t>
      </w:r>
      <w:bookmarkStart w:id="261" w:name="ref-siegfried2013big"/>
      <w:bookmarkEnd w:id="261"/>
    </w:p>
    <w:p>
      <w:pPr>
        <w:pStyle w:val="Bibliography"/>
        <w:rPr/>
      </w:pPr>
      <w:r>
        <w:rPr/>
        <w:t xml:space="preserve">Silver, N. (2012). </w:t>
      </w:r>
      <w:r>
        <w:rPr>
          <w:i/>
        </w:rPr>
        <w:t>The signal and the noise: Why so many predictions fail–but some don’t</w:t>
      </w:r>
      <w:r>
        <w:rPr/>
        <w:t>. Penguin.</w:t>
      </w:r>
      <w:bookmarkStart w:id="262" w:name="ref-silver2012signal"/>
      <w:bookmarkEnd w:id="262"/>
    </w:p>
    <w:p>
      <w:pPr>
        <w:pStyle w:val="Bibliography"/>
        <w:rPr/>
      </w:pPr>
      <w:r>
        <w:rPr/>
        <w:t xml:space="preserve">Slaughter, N. (2017). Designing maps for mobile devices. </w:t>
      </w:r>
      <w:r>
        <w:rPr>
          <w:i/>
        </w:rPr>
        <w:t xml:space="preserve">Available online at </w:t>
      </w:r>
      <w:hyperlink r:id="rId81">
        <w:r>
          <w:rPr>
            <w:rStyle w:val="InternetLink"/>
            <w:i/>
          </w:rPr>
          <w:t>https://blog.mapbox.com/designing-maps-for-mobile-devices-32d2e49d2096</w:t>
        </w:r>
      </w:hyperlink>
      <w:r>
        <w:rPr>
          <w:i/>
        </w:rPr>
        <w:t xml:space="preserve"> (last accessed January 1, 2021)</w:t>
      </w:r>
      <w:r>
        <w:rPr/>
        <w:t>.</w:t>
      </w:r>
      <w:bookmarkStart w:id="263" w:name="ref-slaughter2017designing"/>
      <w:bookmarkEnd w:id="263"/>
    </w:p>
    <w:p>
      <w:pPr>
        <w:pStyle w:val="Bibliography"/>
        <w:rPr/>
      </w:pPr>
      <w:r>
        <w:rPr/>
        <w:t xml:space="preserve">Stanová, M. (2016). </w:t>
      </w:r>
      <w:r>
        <w:rPr>
          <w:i/>
        </w:rPr>
        <w:t>Algorithms in art</w:t>
      </w:r>
      <w:r>
        <w:rPr/>
        <w:t>. Academy of Fine Arts in Prague &amp; CEE PhotoFund.</w:t>
      </w:r>
      <w:bookmarkStart w:id="264" w:name="ref-stanova2016algorithms"/>
      <w:bookmarkEnd w:id="264"/>
    </w:p>
    <w:p>
      <w:pPr>
        <w:pStyle w:val="Bibliography"/>
        <w:rPr/>
      </w:pPr>
      <w:r>
        <w:rPr/>
        <w:t xml:space="preserve">statista.com. (2018). Data center storage capacity worldwide from 2016 to 2021, by segment (in exabytes). </w:t>
      </w:r>
      <w:r>
        <w:rPr>
          <w:i/>
        </w:rPr>
        <w:t xml:space="preserve">Available online at </w:t>
      </w:r>
      <w:hyperlink r:id="rId82">
        <w:r>
          <w:rPr>
            <w:rStyle w:val="InternetLink"/>
            <w:i/>
          </w:rPr>
          <w:t>https://www.statista.com/statistics/638593/worldwide-data-center-storage-capacity-cloud-vs-traditional/</w:t>
        </w:r>
      </w:hyperlink>
      <w:r>
        <w:rPr>
          <w:i/>
        </w:rPr>
        <w:t xml:space="preserve"> (last accessed May 30, 2018)</w:t>
      </w:r>
      <w:r>
        <w:rPr/>
        <w:t>.</w:t>
      </w:r>
      <w:bookmarkStart w:id="265" w:name="ref-statista2018data"/>
      <w:bookmarkEnd w:id="265"/>
    </w:p>
    <w:p>
      <w:pPr>
        <w:pStyle w:val="Bibliography"/>
        <w:rPr/>
      </w:pPr>
      <w:r>
        <w:rPr/>
        <w:t xml:space="preserve">Stevens, S. S. (1946). On the theory of scales of measurement. </w:t>
      </w:r>
      <w:r>
        <w:rPr>
          <w:i/>
        </w:rPr>
        <w:t>Science</w:t>
      </w:r>
      <w:r>
        <w:rPr/>
        <w:t>. year.</w:t>
      </w:r>
      <w:bookmarkStart w:id="266" w:name="ref-stevens1946theory"/>
      <w:bookmarkEnd w:id="266"/>
    </w:p>
    <w:p>
      <w:pPr>
        <w:pStyle w:val="Bibliography"/>
        <w:rPr/>
      </w:pPr>
      <w:r>
        <w:rPr/>
        <w:t xml:space="preserve">Storm, D. (2012). Big data makes things better. </w:t>
      </w:r>
      <w:r>
        <w:rPr>
          <w:i/>
        </w:rPr>
        <w:t xml:space="preserve">Available online at </w:t>
      </w:r>
      <w:hyperlink r:id="rId83">
        <w:r>
          <w:rPr>
            <w:rStyle w:val="InternetLink"/>
            <w:i/>
          </w:rPr>
          <w:t>insights.dice.com/2012/08/03/big-data-makes-things-better/</w:t>
        </w:r>
      </w:hyperlink>
      <w:r>
        <w:rPr>
          <w:i/>
        </w:rPr>
        <w:t xml:space="preserve"> (last accessed December 29, 2016)</w:t>
      </w:r>
      <w:r>
        <w:rPr/>
        <w:t>.</w:t>
      </w:r>
      <w:bookmarkStart w:id="267" w:name="ref-storm2012big"/>
      <w:bookmarkEnd w:id="267"/>
    </w:p>
    <w:p>
      <w:pPr>
        <w:pStyle w:val="Bibliography"/>
        <w:rPr/>
      </w:pPr>
      <w:r>
        <w:rPr/>
        <w:t xml:space="preserve">Sturges, H. A. (1926). The choice of a class interval. </w:t>
      </w:r>
      <w:r>
        <w:rPr>
          <w:i/>
        </w:rPr>
        <w:t>Journal of the american statistical association</w:t>
      </w:r>
      <w:r>
        <w:rPr/>
        <w:t xml:space="preserve">, </w:t>
      </w:r>
      <w:r>
        <w:rPr>
          <w:i/>
        </w:rPr>
        <w:t>21</w:t>
      </w:r>
      <w:r>
        <w:rPr/>
        <w:t>(153), 65–66. New York.</w:t>
      </w:r>
      <w:bookmarkStart w:id="268" w:name="ref-sturges1926choice"/>
      <w:bookmarkEnd w:id="268"/>
    </w:p>
    <w:p>
      <w:pPr>
        <w:pStyle w:val="Bibliography"/>
        <w:rPr/>
      </w:pPr>
      <w:r>
        <w:rPr/>
        <w:t xml:space="preserve">Suthaharan, S. (2014). Big data classification: Problems and challenges in network intrusion prediction with machine learning. </w:t>
      </w:r>
      <w:r>
        <w:rPr>
          <w:i/>
        </w:rPr>
        <w:t>ACM SIGMETRICS Performance Evaluation Review</w:t>
      </w:r>
      <w:r>
        <w:rPr/>
        <w:t xml:space="preserve">, </w:t>
      </w:r>
      <w:r>
        <w:rPr>
          <w:i/>
        </w:rPr>
        <w:t>41</w:t>
      </w:r>
      <w:r>
        <w:rPr/>
        <w:t>(4), 70–73. ACM.</w:t>
      </w:r>
      <w:bookmarkStart w:id="269" w:name="ref-suthaharan2014big"/>
      <w:bookmarkEnd w:id="269"/>
    </w:p>
    <w:p>
      <w:pPr>
        <w:pStyle w:val="Bibliography"/>
        <w:rPr/>
      </w:pPr>
      <w:r>
        <w:rPr/>
        <w:t xml:space="preserve">Swan, M. (2015). Philosophy of big data: Expanding the human-data relation with big data science services. In </w:t>
      </w:r>
      <w:r>
        <w:rPr>
          <w:i/>
        </w:rPr>
        <w:t>Big data computing service and applications (bigdataservice), 2015 ieee first international conference on</w:t>
      </w:r>
      <w:r>
        <w:rPr/>
        <w:t xml:space="preserve"> (pp. 468–477). IEEE.</w:t>
      </w:r>
      <w:bookmarkStart w:id="270" w:name="ref-swan2015philosophy"/>
      <w:bookmarkEnd w:id="270"/>
    </w:p>
    <w:p>
      <w:pPr>
        <w:pStyle w:val="Bibliography"/>
        <w:rPr/>
      </w:pPr>
      <w:r>
        <w:rPr/>
        <w:t xml:space="preserve">Taleb, N. N. (2007). </w:t>
      </w:r>
      <w:r>
        <w:rPr>
          <w:i/>
        </w:rPr>
        <w:t>The black swan: The impact of the highly improbable</w:t>
      </w:r>
      <w:r>
        <w:rPr/>
        <w:t xml:space="preserve"> (Vol. 2). Random house.</w:t>
      </w:r>
      <w:bookmarkStart w:id="271" w:name="ref-taleb2007black"/>
      <w:bookmarkEnd w:id="271"/>
    </w:p>
    <w:p>
      <w:pPr>
        <w:pStyle w:val="Bibliography"/>
        <w:rPr/>
      </w:pPr>
      <w:r>
        <w:rPr/>
        <w:t xml:space="preserve">Taleb, N. N. (2012). </w:t>
      </w:r>
      <w:r>
        <w:rPr>
          <w:i/>
        </w:rPr>
        <w:t>Antifragile: Things that gain from disorder</w:t>
      </w:r>
      <w:r>
        <w:rPr/>
        <w:t xml:space="preserve"> (Vol. 3). Random House Incorporated.</w:t>
      </w:r>
      <w:bookmarkStart w:id="272" w:name="ref-taleb2012antifragile"/>
      <w:bookmarkEnd w:id="272"/>
    </w:p>
    <w:p>
      <w:pPr>
        <w:pStyle w:val="Bibliography"/>
        <w:rPr/>
      </w:pPr>
      <w:r>
        <w:rPr/>
        <w:t xml:space="preserve">Thakuriah, P. V., Tilahun, N. Y., &amp; Zellner, M. (2017). Big data and urban informatics: Innovations and challenges to urban planning and knowledge discovery. In </w:t>
      </w:r>
      <w:r>
        <w:rPr>
          <w:i/>
        </w:rPr>
        <w:t>Seeing cities through big data</w:t>
      </w:r>
      <w:r>
        <w:rPr/>
        <w:t xml:space="preserve"> (pp. 11–45). Springer.</w:t>
      </w:r>
      <w:bookmarkStart w:id="273" w:name="ref-thakuriah2017big"/>
      <w:bookmarkEnd w:id="273"/>
    </w:p>
    <w:p>
      <w:pPr>
        <w:pStyle w:val="Bibliography"/>
        <w:rPr/>
      </w:pPr>
      <w:r>
        <w:rPr/>
        <w:t xml:space="preserve">Thatcher, J., Shears, A., &amp; Eckert, J. (2018). </w:t>
      </w:r>
      <w:r>
        <w:rPr>
          <w:i/>
        </w:rPr>
        <w:t>Thinking big data in geography: New regimes, new research</w:t>
      </w:r>
      <w:r>
        <w:rPr/>
        <w:t>. U of Nebraska Press.</w:t>
      </w:r>
      <w:bookmarkStart w:id="274" w:name="ref-thatcher2018thinking"/>
      <w:bookmarkEnd w:id="274"/>
    </w:p>
    <w:p>
      <w:pPr>
        <w:pStyle w:val="Bibliography"/>
        <w:rPr/>
      </w:pPr>
      <w:r>
        <w:rPr/>
        <w:t xml:space="preserve">Thomas, J., &amp; Cook, K. A. (2005). Illuminating the path: The r&amp;D agenda for visual analytics national visualization and analytics center. </w:t>
      </w:r>
      <w:r>
        <w:rPr>
          <w:i/>
        </w:rPr>
        <w:t>National Visualization and Analytics Center-US Department of Homeland Security</w:t>
      </w:r>
      <w:r>
        <w:rPr/>
        <w:t>.</w:t>
      </w:r>
      <w:bookmarkStart w:id="275" w:name="ref-thomas2005illuminating"/>
      <w:bookmarkEnd w:id="275"/>
    </w:p>
    <w:p>
      <w:pPr>
        <w:pStyle w:val="Bibliography"/>
        <w:rPr/>
      </w:pPr>
      <w:r>
        <w:rPr/>
        <w:t xml:space="preserve">Thompson, N. C., Greenewald, K., Lee, K., &amp; Manso, G. F. (2020). The computational limits of deep learning. </w:t>
      </w:r>
      <w:r>
        <w:rPr>
          <w:i/>
        </w:rPr>
        <w:t>arXiv preprint arXiv:2007.05558</w:t>
      </w:r>
      <w:r>
        <w:rPr/>
        <w:t>.</w:t>
      </w:r>
      <w:bookmarkStart w:id="276" w:name="ref-thompson2020computational"/>
      <w:bookmarkEnd w:id="276"/>
    </w:p>
    <w:p>
      <w:pPr>
        <w:pStyle w:val="Bibliography"/>
        <w:rPr/>
      </w:pPr>
      <w:r>
        <w:rPr/>
        <w:t xml:space="preserve">Thompson, S. A., &amp; Warzel, C. (2019). One nation, tracked. </w:t>
      </w:r>
      <w:r>
        <w:rPr>
          <w:i/>
        </w:rPr>
        <w:t xml:space="preserve">Available online at </w:t>
      </w:r>
      <w:hyperlink r:id="rId84">
        <w:r>
          <w:rPr>
            <w:rStyle w:val="InternetLink"/>
            <w:i/>
          </w:rPr>
          <w:t>https://www.nytimes.com/interactive/2019/12/19/opinion/location-tracking-cell-phone.html</w:t>
        </w:r>
      </w:hyperlink>
      <w:r>
        <w:rPr>
          <w:i/>
        </w:rPr>
        <w:t xml:space="preserve"> (last accessed January 1, 2021)</w:t>
      </w:r>
      <w:r>
        <w:rPr/>
        <w:t>.</w:t>
      </w:r>
      <w:bookmarkStart w:id="277" w:name="ref-thompson2019one"/>
      <w:bookmarkEnd w:id="277"/>
    </w:p>
    <w:p>
      <w:pPr>
        <w:pStyle w:val="Bibliography"/>
        <w:rPr/>
      </w:pPr>
      <w:r>
        <w:rPr/>
        <w:t xml:space="preserve">Tran, H., Khoshelham, K., Kealy, A., &amp; Dı́az-Vilariño, L. (2017). Extracting topological relations between indoor spaces from point clouds. </w:t>
      </w:r>
      <w:r>
        <w:rPr>
          <w:i/>
        </w:rPr>
        <w:t>ISPRS Ann. Photogramm. Remote Sens. Spat. Inf. Sci</w:t>
      </w:r>
      <w:r>
        <w:rPr/>
        <w:t xml:space="preserve">, </w:t>
      </w:r>
      <w:r>
        <w:rPr>
          <w:i/>
        </w:rPr>
        <w:t>4</w:t>
      </w:r>
      <w:r>
        <w:rPr/>
        <w:t>, 401–406.</w:t>
      </w:r>
      <w:bookmarkStart w:id="278" w:name="ref-tran2017extracting"/>
      <w:bookmarkEnd w:id="278"/>
    </w:p>
    <w:p>
      <w:pPr>
        <w:pStyle w:val="Bibliography"/>
        <w:rPr/>
      </w:pPr>
      <w:r>
        <w:rPr/>
        <w:t xml:space="preserve">Tufte, E. R., McKay, S. R., Christian, W., &amp; Matey, J. R. (1998). Visual explanations: Images and quantities, evidence and narrative. </w:t>
      </w:r>
      <w:r>
        <w:rPr>
          <w:i/>
        </w:rPr>
        <w:t>Computers in Physics</w:t>
      </w:r>
      <w:r>
        <w:rPr/>
        <w:t xml:space="preserve">, </w:t>
      </w:r>
      <w:r>
        <w:rPr>
          <w:i/>
        </w:rPr>
        <w:t>12</w:t>
      </w:r>
      <w:r>
        <w:rPr/>
        <w:t>(2), 146–148. AIP Publishing.</w:t>
      </w:r>
      <w:bookmarkStart w:id="279" w:name="ref-tufte1998visual"/>
      <w:bookmarkEnd w:id="279"/>
    </w:p>
    <w:p>
      <w:pPr>
        <w:pStyle w:val="Bibliography"/>
        <w:rPr/>
      </w:pPr>
      <w:r>
        <w:rPr/>
        <w:t xml:space="preserve">Turner-Trauring, I. (2020). Process large datasets without running out of memory. </w:t>
      </w:r>
      <w:r>
        <w:rPr>
          <w:i/>
        </w:rPr>
        <w:t xml:space="preserve">Available online at </w:t>
      </w:r>
      <w:hyperlink r:id="rId85">
        <w:r>
          <w:rPr>
            <w:rStyle w:val="InternetLink"/>
            <w:i/>
          </w:rPr>
          <w:t>https://pythonspeed.com/memory/</w:t>
        </w:r>
      </w:hyperlink>
      <w:r>
        <w:rPr>
          <w:i/>
        </w:rPr>
        <w:t xml:space="preserve"> (last accessed October 26, 2020)</w:t>
      </w:r>
      <w:r>
        <w:rPr/>
        <w:t>.</w:t>
      </w:r>
      <w:bookmarkStart w:id="280" w:name="ref-turner2020process"/>
      <w:bookmarkEnd w:id="280"/>
    </w:p>
    <w:p>
      <w:pPr>
        <w:pStyle w:val="Bibliography"/>
        <w:rPr/>
      </w:pPr>
      <w:r>
        <w:rPr/>
        <w:t xml:space="preserve">UNECE. (2013). UNECE - united nations economic commission for europe. </w:t>
      </w:r>
      <w:r>
        <w:rPr>
          <w:i/>
        </w:rPr>
        <w:t xml:space="preserve">Available online at </w:t>
      </w:r>
      <w:hyperlink r:id="rId86">
        <w:r>
          <w:rPr>
            <w:rStyle w:val="InternetLink"/>
            <w:i/>
          </w:rPr>
          <w:t>https://statswiki.unece.org/display/bigdata/Classification+of+Types+of+Big+Data</w:t>
        </w:r>
      </w:hyperlink>
      <w:r>
        <w:rPr>
          <w:i/>
        </w:rPr>
        <w:t xml:space="preserve"> (last accessed August 26, 2018)</w:t>
      </w:r>
      <w:r>
        <w:rPr/>
        <w:t>.</w:t>
      </w:r>
      <w:bookmarkStart w:id="281" w:name="ref-unce2013"/>
      <w:bookmarkEnd w:id="281"/>
    </w:p>
    <w:p>
      <w:pPr>
        <w:pStyle w:val="Bibliography"/>
        <w:rPr/>
      </w:pPr>
      <w:r>
        <w:rPr/>
        <w:t xml:space="preserve">Uprichard, E. (2013). Focus: Big data, little questions? </w:t>
      </w:r>
      <w:r>
        <w:rPr>
          <w:i/>
        </w:rPr>
        <w:t>Discover Society</w:t>
      </w:r>
      <w:r>
        <w:rPr/>
        <w:t>, (1). Social Research Publications.</w:t>
      </w:r>
      <w:bookmarkStart w:id="282" w:name="ref-uprichard2013focus"/>
      <w:bookmarkEnd w:id="282"/>
    </w:p>
    <w:p>
      <w:pPr>
        <w:pStyle w:val="Bibliography"/>
        <w:rPr/>
      </w:pPr>
      <w:r>
        <w:rPr/>
        <w:t xml:space="preserve">Urban, T. (2013). Putting time in perspective. </w:t>
      </w:r>
      <w:r>
        <w:rPr>
          <w:i/>
        </w:rPr>
        <w:t xml:space="preserve">Available online at </w:t>
      </w:r>
      <w:hyperlink r:id="rId87">
        <w:r>
          <w:rPr>
            <w:rStyle w:val="InternetLink"/>
            <w:i/>
          </w:rPr>
          <w:t>https://waitbutwhy.com/2013/08/putting-time-in-perspective.html</w:t>
        </w:r>
      </w:hyperlink>
      <w:r>
        <w:rPr>
          <w:i/>
        </w:rPr>
        <w:t xml:space="preserve"> (last accessed January 1, 2021)</w:t>
      </w:r>
      <w:r>
        <w:rPr/>
        <w:t>.</w:t>
      </w:r>
      <w:bookmarkStart w:id="283" w:name="ref-urban2013putting"/>
      <w:bookmarkEnd w:id="283"/>
    </w:p>
    <w:p>
      <w:pPr>
        <w:pStyle w:val="Bibliography"/>
        <w:rPr/>
      </w:pPr>
      <w:r>
        <w:rPr/>
        <w:t xml:space="preserve">Van Rijmenam, M. (2013). Why the 3v’s are not sufficient to describe big data. </w:t>
      </w:r>
      <w:r>
        <w:rPr>
          <w:i/>
        </w:rPr>
        <w:t xml:space="preserve">Available online at </w:t>
      </w:r>
      <w:hyperlink r:id="rId88">
        <w:r>
          <w:rPr>
            <w:rStyle w:val="InternetLink"/>
            <w:i/>
          </w:rPr>
          <w:t>http://www. bigdata-startups.com/3vs-sufficient-describe-big-data</w:t>
        </w:r>
      </w:hyperlink>
      <w:r>
        <w:rPr>
          <w:rStyle w:val="InternetLink"/>
          <w:i/>
        </w:rPr>
        <w:t xml:space="preserve"> </w:t>
      </w:r>
      <w:r>
        <w:rPr>
          <w:i/>
        </w:rPr>
        <w:t>(last accessed December 29, 2016)</w:t>
      </w:r>
      <w:r>
        <w:rPr/>
        <w:t>.</w:t>
      </w:r>
      <w:bookmarkStart w:id="284" w:name="ref-van20133v"/>
      <w:bookmarkEnd w:id="284"/>
    </w:p>
    <w:p>
      <w:pPr>
        <w:pStyle w:val="Bibliography"/>
        <w:rPr/>
      </w:pPr>
      <w:r>
        <w:rPr/>
        <w:t xml:space="preserve">Van Wijk, J. J. (2005). The value of visualization. In </w:t>
      </w:r>
      <w:r>
        <w:rPr>
          <w:i/>
        </w:rPr>
        <w:t>VIS 05. IEEE visualization, 2005.</w:t>
      </w:r>
      <w:r>
        <w:rPr/>
        <w:t xml:space="preserve"> (pp. 79–86). IEEE.</w:t>
      </w:r>
      <w:bookmarkStart w:id="285" w:name="ref-van2005value"/>
      <w:bookmarkEnd w:id="285"/>
    </w:p>
    <w:p>
      <w:pPr>
        <w:pStyle w:val="Bibliography"/>
        <w:rPr/>
      </w:pPr>
      <w:r>
        <w:rPr/>
        <w:t xml:space="preserve">Verhein, F., &amp; Chawla, S. (2008). Mining spatio-temporal patterns in object mobility databases. </w:t>
      </w:r>
      <w:r>
        <w:rPr>
          <w:i/>
        </w:rPr>
        <w:t>Data mining and knowledge discovery</w:t>
      </w:r>
      <w:r>
        <w:rPr/>
        <w:t xml:space="preserve">, </w:t>
      </w:r>
      <w:r>
        <w:rPr>
          <w:i/>
        </w:rPr>
        <w:t>16</w:t>
      </w:r>
      <w:r>
        <w:rPr/>
        <w:t>(1), 5–38. Springer.</w:t>
      </w:r>
      <w:bookmarkStart w:id="286" w:name="ref-verhein2008mining"/>
      <w:bookmarkEnd w:id="286"/>
    </w:p>
    <w:p>
      <w:pPr>
        <w:pStyle w:val="Bibliography"/>
        <w:rPr/>
      </w:pPr>
      <w:r>
        <w:rPr/>
        <w:t xml:space="preserve">Victor, B. (2017). Explorable explanations. </w:t>
      </w:r>
      <w:r>
        <w:rPr>
          <w:i/>
        </w:rPr>
        <w:t xml:space="preserve">Available online at </w:t>
      </w:r>
      <w:hyperlink r:id="rId89">
        <w:r>
          <w:rPr>
            <w:rStyle w:val="InternetLink"/>
            <w:i/>
          </w:rPr>
          <w:t>http://worrydream.com/ExplorableExplanations/</w:t>
        </w:r>
      </w:hyperlink>
      <w:r>
        <w:rPr>
          <w:i/>
        </w:rPr>
        <w:t xml:space="preserve"> (last accessed April 29, 2021)</w:t>
      </w:r>
      <w:r>
        <w:rPr/>
        <w:t>.</w:t>
      </w:r>
      <w:bookmarkStart w:id="287" w:name="ref-victor2011explorable"/>
      <w:bookmarkEnd w:id="287"/>
    </w:p>
    <w:p>
      <w:pPr>
        <w:pStyle w:val="Bibliography"/>
        <w:rPr/>
      </w:pPr>
      <w:r>
        <w:rPr/>
        <w:t xml:space="preserve">Vivo, P. G., &amp; Lowe, J. (2015). The book of shaders. </w:t>
      </w:r>
      <w:r>
        <w:rPr>
          <w:i/>
        </w:rPr>
        <w:t xml:space="preserve">Available online at </w:t>
      </w:r>
      <w:hyperlink r:id="rId90">
        <w:r>
          <w:rPr>
            <w:rStyle w:val="InternetLink"/>
            <w:i/>
          </w:rPr>
          <w:t>httes://thebookofshaders.com</w:t>
        </w:r>
      </w:hyperlink>
      <w:r>
        <w:rPr>
          <w:i/>
        </w:rPr>
        <w:t>, (last accessed January 1, 2021)</w:t>
      </w:r>
      <w:r>
        <w:rPr/>
        <w:t>.</w:t>
      </w:r>
      <w:bookmarkStart w:id="288" w:name="ref-vivo2015book"/>
      <w:bookmarkEnd w:id="288"/>
    </w:p>
    <w:p>
      <w:pPr>
        <w:pStyle w:val="Bibliography"/>
        <w:rPr/>
      </w:pPr>
      <w:r>
        <w:rPr/>
        <w:t xml:space="preserve">Voss, A., Lvov, I., &amp; Lewis, J. (2012). The small big data manifesto. </w:t>
      </w:r>
      <w:r>
        <w:rPr>
          <w:i/>
        </w:rPr>
        <w:t xml:space="preserve">Available online at </w:t>
      </w:r>
      <w:hyperlink r:id="rId91">
        <w:r>
          <w:rPr>
            <w:rStyle w:val="InternetLink"/>
            <w:i/>
          </w:rPr>
          <w:t>https://smallbigdata.github.io/manifesto.html</w:t>
        </w:r>
      </w:hyperlink>
      <w:r>
        <w:rPr>
          <w:i/>
        </w:rPr>
        <w:t xml:space="preserve"> (last accessed October 26, 2020)</w:t>
      </w:r>
      <w:r>
        <w:rPr/>
        <w:t>.</w:t>
      </w:r>
      <w:bookmarkStart w:id="289" w:name="ref-voss2017small"/>
      <w:bookmarkEnd w:id="289"/>
    </w:p>
    <w:p>
      <w:pPr>
        <w:pStyle w:val="Bibliography"/>
        <w:rPr/>
      </w:pPr>
      <w:r>
        <w:rPr/>
        <w:t xml:space="preserve">Walny, J., Frisson, C., West, M., Kosminsky, D., Knudsen, S., Carpendale, S., &amp; Willett, W. (2019). Data changes everything: Challenges and opportunities in data visualization design handoff. </w:t>
      </w:r>
      <w:r>
        <w:rPr>
          <w:i/>
        </w:rPr>
        <w:t>IEEE transactions on visualization and computer graphics</w:t>
      </w:r>
      <w:r>
        <w:rPr/>
        <w:t xml:space="preserve">, </w:t>
      </w:r>
      <w:r>
        <w:rPr>
          <w:i/>
        </w:rPr>
        <w:t>26</w:t>
      </w:r>
      <w:r>
        <w:rPr/>
        <w:t>(1), 12–22. IEEE.</w:t>
      </w:r>
      <w:bookmarkStart w:id="290" w:name="ref-walny2019data"/>
      <w:bookmarkEnd w:id="290"/>
    </w:p>
    <w:p>
      <w:pPr>
        <w:pStyle w:val="Bibliography"/>
        <w:rPr/>
      </w:pPr>
      <w:r>
        <w:rPr/>
        <w:t xml:space="preserve">Wamba, S. F., Akter, S., Edwards, A., Chopin, G., &amp; Gnanzou, D. (2015). How “big data” can make big impact: Findings from a systematic review and a longitudinal case study. </w:t>
      </w:r>
      <w:r>
        <w:rPr>
          <w:i/>
        </w:rPr>
        <w:t>International Journal of Production Economics</w:t>
      </w:r>
      <w:r>
        <w:rPr/>
        <w:t xml:space="preserve">, </w:t>
      </w:r>
      <w:r>
        <w:rPr>
          <w:i/>
        </w:rPr>
        <w:t>165</w:t>
      </w:r>
      <w:r>
        <w:rPr/>
        <w:t>, 234–246. Elsevier.</w:t>
      </w:r>
      <w:bookmarkStart w:id="291" w:name="ref-wamba2015big"/>
      <w:bookmarkEnd w:id="291"/>
    </w:p>
    <w:p>
      <w:pPr>
        <w:pStyle w:val="Bibliography"/>
        <w:rPr/>
      </w:pPr>
      <w:r>
        <w:rPr/>
        <w:t xml:space="preserve">Weckmüller, D. (2019). Using hyperloglog with leaflet-hexbins. </w:t>
      </w:r>
      <w:r>
        <w:rPr>
          <w:i/>
        </w:rPr>
        <w:t xml:space="preserve">Available online at </w:t>
      </w:r>
      <w:hyperlink r:id="rId92">
        <w:r>
          <w:rPr>
            <w:rStyle w:val="InternetLink"/>
            <w:i/>
          </w:rPr>
          <w:t>https://geo.rocks/post/hexbins-js-hll/</w:t>
        </w:r>
      </w:hyperlink>
      <w:r>
        <w:rPr>
          <w:i/>
        </w:rPr>
        <w:t xml:space="preserve"> (last accessed January 1, 2021)</w:t>
      </w:r>
      <w:r>
        <w:rPr/>
        <w:t>.</w:t>
      </w:r>
      <w:bookmarkStart w:id="292" w:name="ref-weckmuller2019hyper"/>
      <w:bookmarkEnd w:id="292"/>
    </w:p>
    <w:p>
      <w:pPr>
        <w:pStyle w:val="Bibliography"/>
        <w:rPr/>
      </w:pPr>
      <w:r>
        <w:rPr/>
        <w:t xml:space="preserve">West, G. (2013). Big data needs a big theory to go with it. </w:t>
      </w:r>
      <w:r>
        <w:rPr>
          <w:i/>
        </w:rPr>
        <w:t>Scientific American, May</w:t>
      </w:r>
      <w:r>
        <w:rPr/>
        <w:t xml:space="preserve">, </w:t>
      </w:r>
      <w:r>
        <w:rPr>
          <w:i/>
        </w:rPr>
        <w:t>15</w:t>
      </w:r>
      <w:r>
        <w:rPr/>
        <w:t>.</w:t>
      </w:r>
      <w:bookmarkStart w:id="293" w:name="ref-west2013big"/>
      <w:bookmarkEnd w:id="293"/>
    </w:p>
    <w:p>
      <w:pPr>
        <w:pStyle w:val="Bibliography"/>
        <w:rPr/>
      </w:pPr>
      <w:r>
        <w:rPr/>
        <w:t xml:space="preserve">Widman, J. (2014). When new relic says “data helps,” we’re saying it right. </w:t>
      </w:r>
      <w:r>
        <w:rPr>
          <w:i/>
        </w:rPr>
        <w:t xml:space="preserve">Available online at </w:t>
      </w:r>
      <w:hyperlink r:id="rId93">
        <w:r>
          <w:rPr>
            <w:rStyle w:val="InternetLink"/>
            <w:i/>
          </w:rPr>
          <w:t>https://blog.newrelic.com/culture/data-is-vs-data-are/</w:t>
        </w:r>
      </w:hyperlink>
      <w:r>
        <w:rPr>
          <w:i/>
        </w:rPr>
        <w:t xml:space="preserve"> (last accessed September 26, 2018)</w:t>
      </w:r>
      <w:r>
        <w:rPr/>
        <w:t>.</w:t>
      </w:r>
      <w:bookmarkStart w:id="294" w:name="ref-widman2014when"/>
      <w:bookmarkEnd w:id="294"/>
    </w:p>
    <w:p>
      <w:pPr>
        <w:pStyle w:val="Bibliography"/>
        <w:rPr/>
      </w:pPr>
      <w:r>
        <w:rPr/>
        <w:t>Willenskomer, I. (2017). Creating usability with motion: The ux in motion manifesto. Retrieved.</w:t>
      </w:r>
      <w:bookmarkStart w:id="295" w:name="ref-willenskomer2017creating"/>
      <w:bookmarkEnd w:id="295"/>
    </w:p>
    <w:p>
      <w:pPr>
        <w:pStyle w:val="Bibliography"/>
        <w:rPr/>
      </w:pPr>
      <w:r>
        <w:rPr/>
        <w:t xml:space="preserve">Wilson, A., Thompson, T. L., Watson, C., Drew, V., &amp; Doyle, S. (2017). Big data and learning analytics: Singular or plural? </w:t>
      </w:r>
      <w:r>
        <w:rPr>
          <w:i/>
        </w:rPr>
        <w:t>First Monday</w:t>
      </w:r>
      <w:r>
        <w:rPr/>
        <w:t xml:space="preserve">, </w:t>
      </w:r>
      <w:r>
        <w:rPr>
          <w:i/>
        </w:rPr>
        <w:t>22</w:t>
      </w:r>
      <w:r>
        <w:rPr/>
        <w:t>(4).</w:t>
      </w:r>
      <w:bookmarkStart w:id="296" w:name="ref-wilson2017big"/>
      <w:bookmarkEnd w:id="296"/>
    </w:p>
    <w:p>
      <w:pPr>
        <w:pStyle w:val="Bibliography"/>
        <w:rPr/>
      </w:pPr>
      <w:r>
        <w:rPr/>
        <w:t xml:space="preserve">Woodruff, A. (2015). Blindfolded cartography. </w:t>
      </w:r>
      <w:r>
        <w:rPr>
          <w:i/>
        </w:rPr>
        <w:t xml:space="preserve">Available online at </w:t>
      </w:r>
      <w:hyperlink r:id="rId94">
        <w:r>
          <w:rPr>
            <w:rStyle w:val="InternetLink"/>
            <w:i/>
          </w:rPr>
          <w:t>https://www.youtube.com/watch?v=e_00WVa3GJA</w:t>
        </w:r>
      </w:hyperlink>
      <w:r>
        <w:rPr>
          <w:i/>
        </w:rPr>
        <w:t xml:space="preserve"> (last accessed April 29, 2021)</w:t>
      </w:r>
      <w:r>
        <w:rPr/>
        <w:t>.</w:t>
      </w:r>
      <w:bookmarkStart w:id="297" w:name="ref-woodruff2015blindfolded"/>
      <w:bookmarkEnd w:id="297"/>
    </w:p>
    <w:p>
      <w:pPr>
        <w:pStyle w:val="Bibliography"/>
        <w:rPr/>
      </w:pPr>
      <w:r>
        <w:rPr/>
        <w:t xml:space="preserve">Worboys, M. F., &amp; Duckham, M. (2004). </w:t>
      </w:r>
      <w:r>
        <w:rPr>
          <w:i/>
        </w:rPr>
        <w:t>GIS: A computing perspective</w:t>
      </w:r>
      <w:r>
        <w:rPr/>
        <w:t>. CRC press.</w:t>
      </w:r>
    </w:p>
    <w:p>
      <w:pPr>
        <w:pStyle w:val="Bibliography"/>
        <w:rPr/>
      </w:pPr>
      <w:bookmarkStart w:id="298" w:name="ref-worboys2004gis"/>
      <w:bookmarkEnd w:id="298"/>
      <w:r>
        <w:rPr/>
        <w:t xml:space="preserve">Yang, C., Raskin, R., Goodchild, M., &amp; Gahegan, M. (2010). Geospatial cyberinfrastructure: Past, present and future. </w:t>
      </w:r>
      <w:r>
        <w:rPr>
          <w:i/>
        </w:rPr>
        <w:t>Computers, Environment and Urban Systems</w:t>
      </w:r>
      <w:r>
        <w:rPr/>
        <w:t xml:space="preserve">, </w:t>
      </w:r>
      <w:r>
        <w:rPr>
          <w:i/>
        </w:rPr>
        <w:t>34</w:t>
      </w:r>
      <w:r>
        <w:rPr/>
        <w:t>(4), 264–277. Elsevier.</w:t>
      </w:r>
    </w:p>
    <w:p>
      <w:pPr>
        <w:pStyle w:val="Bibliography"/>
        <w:rPr/>
      </w:pPr>
      <w:r>
        <w:rPr/>
        <w:t xml:space="preserve">Yao, X., &amp; Li, G. (2018). Big spatial vector data management: A review. </w:t>
      </w:r>
      <w:r>
        <w:rPr>
          <w:i/>
        </w:rPr>
        <w:t>Big Earth Data</w:t>
      </w:r>
      <w:r>
        <w:rPr/>
        <w:t xml:space="preserve">, </w:t>
      </w:r>
      <w:r>
        <w:rPr>
          <w:i/>
        </w:rPr>
        <w:t>2</w:t>
      </w:r>
      <w:r>
        <w:rPr/>
        <w:t>(1), 108–129. Taylor &amp; Francis.</w:t>
      </w:r>
      <w:bookmarkStart w:id="299" w:name="ref-yao2018big"/>
      <w:bookmarkEnd w:id="299"/>
    </w:p>
    <w:p>
      <w:pPr>
        <w:pStyle w:val="Bibliography"/>
        <w:rPr/>
      </w:pPr>
      <w:r>
        <w:rPr/>
        <w:t xml:space="preserve">Zee, E. van der, &amp; Scholten, H. (2014). Spatial dimensions of big data: Application of geographical concepts and spatial technology to the internet of things. In </w:t>
      </w:r>
      <w:r>
        <w:rPr>
          <w:i/>
        </w:rPr>
        <w:t>Big data and internet of things: A roadmap for smart environments</w:t>
      </w:r>
      <w:r>
        <w:rPr/>
        <w:t xml:space="preserve"> (pp. 137–168). Springer.</w:t>
      </w:r>
    </w:p>
    <w:p>
      <w:pPr>
        <w:pStyle w:val="Bibliography"/>
        <w:rPr/>
      </w:pPr>
      <w:r>
        <w:rPr/>
      </w:r>
    </w:p>
    <w:p>
      <w:pPr>
        <w:pStyle w:val="Heading1"/>
        <w:rPr/>
      </w:pPr>
      <w:bookmarkStart w:id="300" w:name="__RefHeading___Toc9395_3967355729"/>
      <w:bookmarkStart w:id="301" w:name="X172885d50678a8ae4c4746c65bb50652f2e9dce"/>
      <w:bookmarkEnd w:id="300"/>
      <w:r>
        <w:rPr/>
        <w:t>Appendix A: Big data related research challenges and opportunities for cartography</w:t>
      </w:r>
      <w:bookmarkEnd w:id="301"/>
    </w:p>
    <w:p>
      <w:pPr>
        <w:pStyle w:val="FirstParagraph"/>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rPr/>
      </w:pPr>
      <w:r>
        <w:rPr/>
        <w:t>Making sense of geospatial big data</w:t>
      </w:r>
    </w:p>
    <w:p>
      <w:pPr>
        <w:pStyle w:val="Compact"/>
        <w:numPr>
          <w:ilvl w:val="0"/>
          <w:numId w:val="135"/>
        </w:numPr>
        <w:rPr/>
      </w:pPr>
      <w:r>
        <w:rPr/>
        <w:t>Develop visual analytical reasoning systems that help users add meaning to and organize what they discover from geospatial big data</w:t>
      </w:r>
    </w:p>
    <w:p>
      <w:pPr>
        <w:pStyle w:val="Compact"/>
        <w:numPr>
          <w:ilvl w:val="0"/>
          <w:numId w:val="136"/>
        </w:numPr>
        <w:rPr/>
      </w:pPr>
      <w:r>
        <w:rPr/>
        <w:t>Design effective map-based interfaces to support long-term analytical engagement with complex spatiotemporal problems and geospatial big data</w:t>
      </w:r>
    </w:p>
    <w:p>
      <w:pPr>
        <w:pStyle w:val="Compact"/>
        <w:numPr>
          <w:ilvl w:val="0"/>
          <w:numId w:val="137"/>
        </w:numPr>
        <w:rPr/>
      </w:pPr>
      <w:r>
        <w:rPr/>
        <w:t>Develop new approaches for supporting collaborative decision making using the map as a mutual interface for analyzing geospatial big data</w:t>
      </w:r>
    </w:p>
    <w:p>
      <w:pPr>
        <w:pStyle w:val="Compact"/>
        <w:numPr>
          <w:ilvl w:val="0"/>
          <w:numId w:val="138"/>
        </w:numPr>
        <w:rPr/>
      </w:pPr>
      <w:r>
        <w:rPr/>
        <w:t>Develop techniques that allow users to express and match a spatiotemporal pattern they have in mind using the map as an interface for analyzing geospatial big data</w:t>
      </w:r>
    </w:p>
    <w:p>
      <w:pPr>
        <w:pStyle w:val="Compact"/>
        <w:numPr>
          <w:ilvl w:val="0"/>
          <w:numId w:val="139"/>
        </w:numPr>
        <w:rPr/>
      </w:pPr>
      <w:r>
        <w:rPr/>
        <w:t>Understand when, how and if maps can help us understand geospatial big data</w:t>
      </w:r>
    </w:p>
    <w:p>
      <w:pPr>
        <w:pStyle w:val="FirstParagraph"/>
        <w:rPr/>
      </w:pPr>
      <w:r>
        <w:rPr/>
        <w:t>Volume</w:t>
      </w:r>
    </w:p>
    <w:p>
      <w:pPr>
        <w:pStyle w:val="Compact"/>
        <w:numPr>
          <w:ilvl w:val="0"/>
          <w:numId w:val="140"/>
        </w:numPr>
        <w:rPr/>
      </w:pPr>
      <w:r>
        <w:rPr/>
        <w:t>Identify effective methods for creating overviews of geospatial big data</w:t>
      </w:r>
    </w:p>
    <w:p>
      <w:pPr>
        <w:pStyle w:val="Compact"/>
        <w:numPr>
          <w:ilvl w:val="0"/>
          <w:numId w:val="141"/>
        </w:numPr>
        <w:rPr/>
      </w:pPr>
      <w:r>
        <w:rPr/>
        <w:t>Develop methods that embody the volume of geospatial big data</w:t>
      </w:r>
    </w:p>
    <w:p>
      <w:pPr>
        <w:pStyle w:val="FirstParagraph"/>
        <w:rPr/>
      </w:pPr>
      <w:r>
        <w:rPr/>
        <w:t>Variety</w:t>
      </w:r>
    </w:p>
    <w:p>
      <w:pPr>
        <w:pStyle w:val="Compact"/>
        <w:numPr>
          <w:ilvl w:val="0"/>
          <w:numId w:val="142"/>
        </w:numPr>
        <w:rPr/>
      </w:pPr>
      <w:r>
        <w:rPr/>
        <w:t>Design and develop cartographic interfaces that can handle the complexity of geospatial big data</w:t>
      </w:r>
    </w:p>
    <w:p>
      <w:pPr>
        <w:pStyle w:val="Compact"/>
        <w:numPr>
          <w:ilvl w:val="0"/>
          <w:numId w:val="143"/>
        </w:numPr>
        <w:rPr/>
      </w:pPr>
      <w:r>
        <w:rPr/>
        <w:t>Develop techniques for understanding change over time in geospatial big data</w:t>
      </w:r>
    </w:p>
    <w:p>
      <w:pPr>
        <w:pStyle w:val="Compact"/>
        <w:numPr>
          <w:ilvl w:val="0"/>
          <w:numId w:val="144"/>
        </w:numPr>
        <w:rPr/>
      </w:pPr>
      <w:r>
        <w:rPr/>
        <w:t>Craft new approaches to support predictive analytics of dynamic phenomena with maps leveraging geospatial big data</w:t>
      </w:r>
    </w:p>
    <w:p>
      <w:pPr>
        <w:pStyle w:val="Compact"/>
        <w:numPr>
          <w:ilvl w:val="0"/>
          <w:numId w:val="145"/>
        </w:numPr>
        <w:rPr/>
      </w:pPr>
      <w:r>
        <w:rPr/>
        <w:t>Develop spatiotemporal visualization methods for geospatial big data that support a variety of uses and users</w:t>
      </w:r>
    </w:p>
    <w:p>
      <w:pPr>
        <w:pStyle w:val="FirstParagraph"/>
        <w:rPr/>
      </w:pPr>
      <w:r>
        <w:rPr/>
        <w:t>Velocity</w:t>
      </w:r>
    </w:p>
    <w:p>
      <w:pPr>
        <w:pStyle w:val="Compact"/>
        <w:numPr>
          <w:ilvl w:val="0"/>
          <w:numId w:val="146"/>
        </w:numPr>
        <w:rPr/>
      </w:pPr>
      <w:r>
        <w:rPr/>
        <w:t>Develop methods that embody the velocity of geospatial big data</w:t>
      </w:r>
    </w:p>
    <w:p>
      <w:pPr>
        <w:pStyle w:val="Compact"/>
        <w:numPr>
          <w:ilvl w:val="0"/>
          <w:numId w:val="147"/>
        </w:numPr>
        <w:rPr/>
      </w:pPr>
      <w:r>
        <w:rPr/>
        <w:t>Create maps and map-oriented interfaces that prompt attention to important changes in dynamic geospatial big data sources</w:t>
      </w:r>
    </w:p>
    <w:p>
      <w:pPr>
        <w:pStyle w:val="FirstParagraph"/>
        <w:rPr/>
      </w:pPr>
      <w:r>
        <w:rPr/>
        <w:t>Veracity</w:t>
      </w:r>
    </w:p>
    <w:p>
      <w:pPr>
        <w:pStyle w:val="Compact"/>
        <w:numPr>
          <w:ilvl w:val="0"/>
          <w:numId w:val="148"/>
        </w:numPr>
        <w:rPr/>
      </w:pPr>
      <w:r>
        <w:rPr/>
        <w:t>Characterize the quality end certainty of geospatial big data</w:t>
      </w:r>
    </w:p>
    <w:p>
      <w:pPr>
        <w:pStyle w:val="Compact"/>
        <w:numPr>
          <w:ilvl w:val="0"/>
          <w:numId w:val="149"/>
        </w:numPr>
        <w:rPr/>
      </w:pPr>
      <w:r>
        <w:rPr/>
        <w:t>Develop new approaches for visualizing the quality and certainty of geospatial big data</w:t>
      </w:r>
    </w:p>
    <w:p>
      <w:pPr>
        <w:pStyle w:val="FirstParagraph"/>
        <w:rPr/>
      </w:pPr>
      <w:r>
        <w:rPr/>
        <w:t>Art and geospatial big data</w:t>
      </w:r>
    </w:p>
    <w:p>
      <w:pPr>
        <w:pStyle w:val="Compact"/>
        <w:numPr>
          <w:ilvl w:val="0"/>
          <w:numId w:val="150"/>
        </w:numPr>
        <w:rPr/>
      </w:pPr>
      <w:r>
        <w:rPr/>
        <w:t>Encourage and maximize creative contributions far expressing geospatial big data</w:t>
      </w:r>
    </w:p>
    <w:p>
      <w:pPr>
        <w:pStyle w:val="Compact"/>
        <w:numPr>
          <w:ilvl w:val="0"/>
          <w:numId w:val="151"/>
        </w:numPr>
        <w:rPr/>
      </w:pPr>
      <w:r>
        <w:rPr/>
        <w:t>Build a library of artistic methods and techniques for representing geospatial big data</w:t>
      </w:r>
    </w:p>
    <w:p>
      <w:pPr>
        <w:pStyle w:val="Compact"/>
        <w:numPr>
          <w:ilvl w:val="0"/>
          <w:numId w:val="152"/>
        </w:numPr>
        <w:rPr/>
      </w:pPr>
      <w:r>
        <w:rPr/>
        <w:t>Generate artistic renderings of geospatial big data</w:t>
      </w:r>
    </w:p>
    <w:p>
      <w:pPr>
        <w:pStyle w:val="Compact"/>
        <w:numPr>
          <w:ilvl w:val="0"/>
          <w:numId w:val="153"/>
        </w:numPr>
        <w:rPr/>
      </w:pPr>
      <w:r>
        <w:rPr/>
        <w:t>Dynamically link artworks to conventional geospatial big data representations</w:t>
      </w:r>
    </w:p>
    <w:p>
      <w:pPr>
        <w:pStyle w:val="Heading2"/>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rPr/>
      </w:pPr>
      <w:r>
        <w:rPr/>
        <w:t>Visual methods for geospatial big data</w:t>
      </w:r>
    </w:p>
    <w:p>
      <w:pPr>
        <w:pStyle w:val="Compact"/>
        <w:numPr>
          <w:ilvl w:val="0"/>
          <w:numId w:val="154"/>
        </w:numPr>
        <w:rPr/>
      </w:pPr>
      <w:r>
        <w:rPr/>
        <w:t>Systematically evaluate the ability of existing visual methods in thematic cartography to support analysis of geospatial big data</w:t>
      </w:r>
    </w:p>
    <w:p>
      <w:pPr>
        <w:pStyle w:val="Compact"/>
        <w:numPr>
          <w:ilvl w:val="0"/>
          <w:numId w:val="155"/>
        </w:numPr>
        <w:rPr/>
      </w:pPr>
      <w:r>
        <w:rPr/>
        <w:t>Adapt cartographic generalization principles and techniques to support visual analysis of geospatial big data</w:t>
      </w:r>
    </w:p>
    <w:p>
      <w:pPr>
        <w:pStyle w:val="Compact"/>
        <w:numPr>
          <w:ilvl w:val="0"/>
          <w:numId w:val="156"/>
        </w:numPr>
        <w:rPr/>
      </w:pPr>
      <w:r>
        <w:rPr/>
        <w:t>Couple computational methods and cartographic representation best practices into an automated framework that suggests appropriate design decisions on-the-fly for geospatial bug data</w:t>
      </w:r>
    </w:p>
    <w:p>
      <w:pPr>
        <w:pStyle w:val="Compact"/>
        <w:numPr>
          <w:ilvl w:val="0"/>
          <w:numId w:val="157"/>
        </w:numPr>
        <w:rPr/>
      </w:pPr>
      <w:r>
        <w:rPr/>
        <w:t>Leverage what we know about map animation and interactive cartography to construct visual solutions for dynamic sources of geospatial big data</w:t>
      </w:r>
    </w:p>
    <w:p>
      <w:pPr>
        <w:pStyle w:val="FirstParagraph"/>
        <w:rPr/>
      </w:pPr>
      <w:r>
        <w:rPr/>
        <w:t>Computational methods for geospatial big data</w:t>
      </w:r>
    </w:p>
    <w:p>
      <w:pPr>
        <w:pStyle w:val="Compact"/>
        <w:numPr>
          <w:ilvl w:val="0"/>
          <w:numId w:val="158"/>
        </w:numPr>
        <w:rPr/>
      </w:pPr>
      <w:r>
        <w:rPr/>
        <w:t>Leverage knowledge about patterns across scales in the development of new computational methods for geospatial big data</w:t>
      </w:r>
    </w:p>
    <w:p>
      <w:pPr>
        <w:pStyle w:val="Compact"/>
        <w:numPr>
          <w:ilvl w:val="0"/>
          <w:numId w:val="159"/>
        </w:numPr>
        <w:rPr/>
      </w:pPr>
      <w:r>
        <w:rPr/>
        <w:t>Use what we know about human dynamics to find patterns in geospatial big data</w:t>
      </w:r>
    </w:p>
    <w:p>
      <w:pPr>
        <w:pStyle w:val="Compact"/>
        <w:numPr>
          <w:ilvl w:val="0"/>
          <w:numId w:val="160"/>
        </w:numPr>
        <w:rPr/>
      </w:pPr>
      <w:r>
        <w:rPr/>
        <w:t>Connect concepts from complexity science to new visual analytics methods for geospatial big data</w:t>
      </w:r>
    </w:p>
    <w:p>
      <w:pPr>
        <w:pStyle w:val="FirstParagraph"/>
        <w:rPr/>
      </w:pPr>
      <w:r>
        <w:rPr/>
        <w:t>Adapting artistic methods for geospatial big data</w:t>
      </w:r>
    </w:p>
    <w:p>
      <w:pPr>
        <w:pStyle w:val="Compact"/>
        <w:numPr>
          <w:ilvl w:val="0"/>
          <w:numId w:val="161"/>
        </w:numPr>
        <w:rPr/>
      </w:pPr>
      <w:r>
        <w:rPr/>
        <w:t>Facilitate engagement of artists with geospatial big data and the creation of an artistic geospatial language</w:t>
      </w:r>
    </w:p>
    <w:p>
      <w:pPr>
        <w:pStyle w:val="Compact"/>
        <w:numPr>
          <w:ilvl w:val="0"/>
          <w:numId w:val="162"/>
        </w:numPr>
        <w:rPr/>
      </w:pPr>
      <w:r>
        <w:rPr/>
        <w:t>Co-opt artistic methods and techniques to represent geospatial big data</w:t>
      </w:r>
    </w:p>
    <w:p>
      <w:pPr>
        <w:pStyle w:val="Compact"/>
        <w:numPr>
          <w:ilvl w:val="0"/>
          <w:numId w:val="163"/>
        </w:numPr>
        <w:rPr/>
      </w:pPr>
      <w:r>
        <w:rPr/>
        <w:t>Generate artistic renderings of geospatial big data</w:t>
      </w:r>
    </w:p>
    <w:p>
      <w:pPr>
        <w:pStyle w:val="Compact"/>
        <w:numPr>
          <w:ilvl w:val="0"/>
          <w:numId w:val="164"/>
        </w:numPr>
        <w:rPr/>
      </w:pPr>
      <w:r>
        <w:rPr/>
        <w:t>Link artworks to conventional representations in a visual analytics context to leverage geospatial big data</w:t>
      </w:r>
    </w:p>
    <w:p>
      <w:pPr>
        <w:pStyle w:val="Heading1"/>
        <w:rPr/>
      </w:pPr>
      <w:bookmarkStart w:id="306" w:name="__RefHeading___Toc9401_3967355729"/>
      <w:bookmarkStart w:id="307" w:name="appendix-b-hexbin-explorer"/>
      <w:bookmarkEnd w:id="306"/>
      <w:r>
        <w:rPr/>
        <w:t>Appendix B: Hexbin explorer</w:t>
      </w:r>
      <w:bookmarkEnd w:id="307"/>
    </w:p>
    <w:p>
      <w:pPr>
        <w:pStyle w:val="FirstParagraph"/>
        <w:rPr/>
      </w:pPr>
      <w:r>
        <w:rPr/>
        <w:t xml:space="preserve">This appendix provides an interface overview of the map-based web application created for the first case study. Note that the best way to explore the application is by viewing the live demo at </w:t>
      </w:r>
      <w:hyperlink r:id="rId95">
        <w:r>
          <w:rPr>
            <w:rStyle w:val="InternetLink"/>
          </w:rPr>
          <w:t>https://pondrejk.eu/hex</w:t>
        </w:r>
      </w:hyperlink>
      <w:r>
        <w:rPr/>
        <w:t xml:space="preserve"> (the application has been tested on Firefox 90 and Chrome 92 browsers).</w:t>
      </w:r>
    </w:p>
    <w:p>
      <w:pPr>
        <w:pStyle w:val="Normal"/>
        <w:rPr/>
      </w:pPr>
      <w:r>
        <w:rPr/>
        <w:drawing>
          <wp:inline distT="0" distB="0" distL="114935" distR="114935">
            <wp:extent cx="3987800" cy="2418080"/>
            <wp:effectExtent l="0" t="0" r="0" b="0"/>
            <wp:docPr id="40"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Fig. Ab-1. Full view of the interface in mode 1 view in large screen layout."/>
                    <pic:cNvPicPr>
                      <a:picLocks noChangeAspect="1" noChangeArrowheads="1"/>
                    </pic:cNvPicPr>
                  </pic:nvPicPr>
                  <pic:blipFill>
                    <a:blip r:embed="rId96"/>
                    <a:stretch>
                      <a:fillRect/>
                    </a:stretch>
                  </pic:blipFill>
                  <pic:spPr bwMode="auto">
                    <a:xfrm>
                      <a:off x="0" y="0"/>
                      <a:ext cx="3987800" cy="2418080"/>
                    </a:xfrm>
                    <a:prstGeom prst="rect">
                      <a:avLst/>
                    </a:prstGeom>
                  </pic:spPr>
                </pic:pic>
              </a:graphicData>
            </a:graphic>
          </wp:inline>
        </w:drawing>
      </w:r>
    </w:p>
    <w:p>
      <w:pPr>
        <w:pStyle w:val="ImageCaption"/>
        <w:rPr/>
      </w:pPr>
      <w:r>
        <w:rPr>
          <w:b/>
        </w:rPr>
        <w:t>Fig. Ab-1.</w:t>
      </w:r>
      <w:r>
        <w:rPr/>
        <w:t xml:space="preserve"> Full view of the interface in mode 1 view in large screen layout.</w:t>
      </w:r>
    </w:p>
    <w:p>
      <w:pPr>
        <w:pStyle w:val="Normal"/>
        <w:rPr/>
      </w:pPr>
      <w:r>
        <w:rPr/>
        <w:drawing>
          <wp:inline distT="0" distB="0" distL="114935" distR="114935">
            <wp:extent cx="3987800" cy="2421255"/>
            <wp:effectExtent l="0" t="0" r="0" b="0"/>
            <wp:docPr id="41"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Fig. Ab-2. Full view of the interface in mode 2 view in large screen layout."/>
                    <pic:cNvPicPr>
                      <a:picLocks noChangeAspect="1" noChangeArrowheads="1"/>
                    </pic:cNvPicPr>
                  </pic:nvPicPr>
                  <pic:blipFill>
                    <a:blip r:embed="rId97"/>
                    <a:stretch>
                      <a:fillRect/>
                    </a:stretch>
                  </pic:blipFill>
                  <pic:spPr bwMode="auto">
                    <a:xfrm>
                      <a:off x="0" y="0"/>
                      <a:ext cx="3987800" cy="2421255"/>
                    </a:xfrm>
                    <a:prstGeom prst="rect">
                      <a:avLst/>
                    </a:prstGeom>
                  </pic:spPr>
                </pic:pic>
              </a:graphicData>
            </a:graphic>
          </wp:inline>
        </w:drawing>
      </w:r>
    </w:p>
    <w:p>
      <w:pPr>
        <w:pStyle w:val="ImageCaption"/>
        <w:rPr/>
      </w:pPr>
      <w:r>
        <w:rPr>
          <w:b/>
        </w:rPr>
        <w:t>Fig. Ab-2.</w:t>
      </w:r>
      <w:r>
        <w:rPr/>
        <w:t xml:space="preserve"> Full view of the interface in mode 2 view in large screen layout.</w:t>
      </w:r>
    </w:p>
    <w:p>
      <w:pPr>
        <w:pStyle w:val="Normal"/>
        <w:rPr/>
      </w:pPr>
      <w:r>
        <w:rPr/>
        <w:drawing>
          <wp:inline distT="0" distB="0" distL="114935" distR="114935">
            <wp:extent cx="3987800" cy="3447415"/>
            <wp:effectExtent l="0" t="0" r="0" b="0"/>
            <wp:docPr id="42"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Fig. Ab-3. Mode 1 view with buildings overlay enabled."/>
                    <pic:cNvPicPr>
                      <a:picLocks noChangeAspect="1" noChangeArrowheads="1"/>
                    </pic:cNvPicPr>
                  </pic:nvPicPr>
                  <pic:blipFill>
                    <a:blip r:embed="rId98"/>
                    <a:stretch>
                      <a:fillRect/>
                    </a:stretch>
                  </pic:blipFill>
                  <pic:spPr bwMode="auto">
                    <a:xfrm>
                      <a:off x="0" y="0"/>
                      <a:ext cx="3987800" cy="3447415"/>
                    </a:xfrm>
                    <a:prstGeom prst="rect">
                      <a:avLst/>
                    </a:prstGeom>
                  </pic:spPr>
                </pic:pic>
              </a:graphicData>
            </a:graphic>
          </wp:inline>
        </w:drawing>
      </w:r>
    </w:p>
    <w:p>
      <w:pPr>
        <w:pStyle w:val="ImageCaption"/>
        <w:rPr/>
      </w:pPr>
      <w:r>
        <w:rPr>
          <w:b/>
        </w:rPr>
        <w:t>Fig. Ab-3.</w:t>
      </w:r>
      <w:r>
        <w:rPr/>
        <w:t xml:space="preserve"> Mode 1 view with buildings overlay enabled.</w:t>
      </w:r>
    </w:p>
    <w:p>
      <w:pPr>
        <w:pStyle w:val="Normal"/>
        <w:rPr/>
      </w:pPr>
      <w:r>
        <w:rPr/>
        <w:drawing>
          <wp:inline distT="0" distB="0" distL="114935" distR="114935">
            <wp:extent cx="3987800" cy="3447415"/>
            <wp:effectExtent l="0" t="0" r="0" b="0"/>
            <wp:docPr id="43"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Fig. Ab-4. Mode 1 view with district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inline>
        </w:drawing>
      </w:r>
    </w:p>
    <w:p>
      <w:pPr>
        <w:pStyle w:val="ImageCaption"/>
        <w:rPr/>
      </w:pPr>
      <w:r>
        <w:rPr>
          <w:b/>
        </w:rPr>
        <w:t>Fig. Ab-4.</w:t>
      </w:r>
      <w:r>
        <w:rPr/>
        <w:t xml:space="preserve"> Mode 1 view with districts overlay enabled.</w:t>
      </w:r>
    </w:p>
    <w:p>
      <w:pPr>
        <w:pStyle w:val="Heading1"/>
        <w:rPr/>
      </w:pPr>
      <w:bookmarkStart w:id="308" w:name="__RefHeading___Toc9403_3967355729"/>
      <w:bookmarkStart w:id="309" w:name="appendix-c-lockdown-traffic"/>
      <w:bookmarkEnd w:id="308"/>
      <w:r>
        <w:rPr/>
        <w:t>Appendix C: Lockdown traffic</w:t>
      </w:r>
      <w:bookmarkEnd w:id="309"/>
    </w:p>
    <w:p>
      <w:pPr>
        <w:pStyle w:val="FirstParagraph"/>
        <w:rPr/>
      </w:pPr>
      <w:r>
        <w:rPr/>
        <w:t xml:space="preserve">This appendix provides a brief interface overview of the map-based web application created for the second case study. Note that the best way to explore the application is by viewing the live demo at </w:t>
      </w:r>
      <w:hyperlink r:id="rId100">
        <w:r>
          <w:rPr>
            <w:rStyle w:val="InternetLink"/>
          </w:rPr>
          <w:t>https://pondrejk.eu/traffic</w:t>
        </w:r>
      </w:hyperlink>
      <w:r>
        <w:rPr/>
        <w:t xml:space="preserve"> (the application has been tested on Firefox 90 and Chrome 92 browsers).</w:t>
      </w:r>
    </w:p>
    <w:p>
      <w:pPr>
        <w:pStyle w:val="Normal"/>
        <w:rPr/>
      </w:pPr>
      <w:r>
        <w:rPr/>
        <w:drawing>
          <wp:inline distT="0" distB="0" distL="114935" distR="114935">
            <wp:extent cx="3987800" cy="2394585"/>
            <wp:effectExtent l="0" t="0" r="0" b="0"/>
            <wp:docPr id="44"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Fig. Ac-1. Full view of the interface in large screen layout."/>
                    <pic:cNvPicPr>
                      <a:picLocks noChangeAspect="1" noChangeArrowheads="1"/>
                    </pic:cNvPicPr>
                  </pic:nvPicPr>
                  <pic:blipFill>
                    <a:blip r:embed="rId101"/>
                    <a:stretch>
                      <a:fillRect/>
                    </a:stretch>
                  </pic:blipFill>
                  <pic:spPr bwMode="auto">
                    <a:xfrm>
                      <a:off x="0" y="0"/>
                      <a:ext cx="3987800" cy="2394585"/>
                    </a:xfrm>
                    <a:prstGeom prst="rect">
                      <a:avLst/>
                    </a:prstGeom>
                  </pic:spPr>
                </pic:pic>
              </a:graphicData>
            </a:graphic>
          </wp:inline>
        </w:drawing>
      </w:r>
    </w:p>
    <w:p>
      <w:pPr>
        <w:pStyle w:val="ImageCaption"/>
        <w:rPr/>
      </w:pPr>
      <w:r>
        <w:rPr>
          <w:b/>
        </w:rPr>
        <w:t>Fig. Ac-1.</w:t>
      </w:r>
      <w:r>
        <w:rPr/>
        <w:t xml:space="preserve"> Full view of the interface in large screen layout.</w:t>
      </w:r>
    </w:p>
    <w:p>
      <w:pPr>
        <w:pStyle w:val="Normal"/>
        <w:rPr/>
      </w:pPr>
      <w:r>
        <w:rPr/>
        <w:drawing>
          <wp:inline distT="0" distB="0" distL="114935" distR="114935">
            <wp:extent cx="3987800" cy="2215515"/>
            <wp:effectExtent l="0" t="0" r="0" b="0"/>
            <wp:doc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2"/>
                    <a:stretch>
                      <a:fillRect/>
                    </a:stretch>
                  </pic:blipFill>
                  <pic:spPr bwMode="auto">
                    <a:xfrm>
                      <a:off x="0" y="0"/>
                      <a:ext cx="3987800" cy="2215515"/>
                    </a:xfrm>
                    <a:prstGeom prst="rect">
                      <a:avLst/>
                    </a:prstGeom>
                  </pic:spPr>
                </pic:pic>
              </a:graphicData>
            </a:graphic>
          </wp:inline>
        </w:drawing>
      </w:r>
    </w:p>
    <w:p>
      <w:pPr>
        <w:pStyle w:val="ImageCaption"/>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Normal"/>
        <w:rPr/>
      </w:pPr>
      <w:r>
        <w:rPr/>
        <w:drawing>
          <wp:inline distT="0" distB="0" distL="114935" distR="114935">
            <wp:extent cx="3987800" cy="1230630"/>
            <wp:effectExtent l="0" t="0" r="0" b="0"/>
            <wp:docPr id="46"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3"/>
                    <a:stretch>
                      <a:fillRect/>
                    </a:stretch>
                  </pic:blipFill>
                  <pic:spPr bwMode="auto">
                    <a:xfrm>
                      <a:off x="0" y="0"/>
                      <a:ext cx="3987800" cy="1230630"/>
                    </a:xfrm>
                    <a:prstGeom prst="rect">
                      <a:avLst/>
                    </a:prstGeom>
                  </pic:spPr>
                </pic:pic>
              </a:graphicData>
            </a:graphic>
          </wp:inline>
        </w:drawing>
      </w:r>
    </w:p>
    <w:p>
      <w:pPr>
        <w:pStyle w:val="ImageCaption"/>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pPr>
      <w:r>
        <w:rPr/>
        <w:drawing>
          <wp:inline distT="0" distB="0" distL="114935" distR="114935">
            <wp:extent cx="3987800" cy="7590790"/>
            <wp:effectExtent l="0" t="0" r="0" b="0"/>
            <wp:doc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4"/>
                    <a:stretch>
                      <a:fillRect/>
                    </a:stretch>
                  </pic:blipFill>
                  <pic:spPr bwMode="auto">
                    <a:xfrm>
                      <a:off x="0" y="0"/>
                      <a:ext cx="3987800" cy="7590790"/>
                    </a:xfrm>
                    <a:prstGeom prst="rect">
                      <a:avLst/>
                    </a:prstGeom>
                  </pic:spPr>
                </pic:pic>
              </a:graphicData>
            </a:graphic>
          </wp:inline>
        </w:drawing>
      </w:r>
    </w:p>
    <w:p>
      <w:pPr>
        <w:pStyle w:val="ImageCaption"/>
        <w:spacing w:before="0" w:after="120"/>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5"/>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w:charset w:val="01"/>
    <w:family w:val="swiss"/>
    <w:pitch w:val="variable"/>
  </w:font>
  <w:font w:name="Fira Sans Medium">
    <w:charset w:val="01"/>
    <w:family w:val="swiss"/>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r>
      <w:r>
        <w:rPr/>
        <w:softHyphen/>
      </w:r>
      <w:r>
        <w:rPr/>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2"/>
    <w:lvlOverride w:ilvl="0">
      <w:startOverride w:val="1"/>
    </w:lvlOverride>
  </w:num>
  <w:num w:numId="38">
    <w:abstractNumId w:val="3"/>
  </w:num>
  <w:num w:numId="39">
    <w:abstractNumId w:val="3"/>
  </w:num>
  <w:num w:numId="40">
    <w:abstractNumId w:val="3"/>
  </w:num>
  <w:num w:numId="41">
    <w:abstractNumId w:val="3"/>
  </w:num>
  <w:num w:numId="42">
    <w:abstractNumId w:val="3"/>
  </w:num>
  <w:num w:numId="43">
    <w:abstractNumId w:val="3"/>
  </w:num>
  <w:num w:numId="44">
    <w:abstractNumId w:val="3"/>
  </w:num>
  <w:num w:numId="45">
    <w:abstractNumId w:val="3"/>
  </w:num>
  <w:num w:numId="46">
    <w:abstractNumId w:val="3"/>
  </w:num>
  <w:num w:numId="47">
    <w:abstractNumId w:val="3"/>
  </w:num>
  <w:num w:numId="48">
    <w:abstractNumId w:val="3"/>
  </w:num>
  <w:num w:numId="49">
    <w:abstractNumId w:val="3"/>
  </w:num>
  <w:num w:numId="50">
    <w:abstractNumId w:val="3"/>
  </w:num>
  <w:num w:numId="51">
    <w:abstractNumId w:val="3"/>
  </w:num>
  <w:num w:numId="52">
    <w:abstractNumId w:val="3"/>
  </w:num>
  <w:num w:numId="53">
    <w:abstractNumId w:val="3"/>
  </w:num>
  <w:num w:numId="54">
    <w:abstractNumId w:val="3"/>
  </w:num>
  <w:num w:numId="55">
    <w:abstractNumId w:val="3"/>
  </w:num>
  <w:num w:numId="56">
    <w:abstractNumId w:val="3"/>
  </w:num>
  <w:num w:numId="57">
    <w:abstractNumId w:val="3"/>
  </w:num>
  <w:num w:numId="58">
    <w:abstractNumId w:val="3"/>
  </w:num>
  <w:num w:numId="59">
    <w:abstractNumId w:val="3"/>
  </w:num>
  <w:num w:numId="60">
    <w:abstractNumId w:val="3"/>
  </w:num>
  <w:num w:numId="61">
    <w:abstractNumId w:val="3"/>
  </w:num>
  <w:num w:numId="62">
    <w:abstractNumId w:val="3"/>
  </w:num>
  <w:num w:numId="63">
    <w:abstractNumId w:val="3"/>
  </w:num>
  <w:num w:numId="64">
    <w:abstractNumId w:val="3"/>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3"/>
  </w:num>
  <w:num w:numId="82">
    <w:abstractNumId w:val="3"/>
  </w:num>
  <w:num w:numId="83">
    <w:abstractNumId w:val="3"/>
  </w:num>
  <w:num w:numId="84">
    <w:abstractNumId w:val="3"/>
  </w:num>
  <w:num w:numId="85">
    <w:abstractNumId w:val="3"/>
  </w:num>
  <w:num w:numId="86">
    <w:abstractNumId w:val="3"/>
  </w:num>
  <w:num w:numId="87">
    <w:abstractNumId w:val="3"/>
  </w:num>
  <w:num w:numId="88">
    <w:abstractNumId w:val="3"/>
  </w:num>
  <w:num w:numId="89">
    <w:abstractNumId w:val="3"/>
  </w:num>
  <w:num w:numId="90">
    <w:abstractNumId w:val="3"/>
  </w:num>
  <w:num w:numId="91">
    <w:abstractNumId w:val="3"/>
  </w:num>
  <w:num w:numId="92">
    <w:abstractNumId w:val="3"/>
  </w:num>
  <w:num w:numId="93">
    <w:abstractNumId w:val="3"/>
  </w:num>
  <w:num w:numId="94">
    <w:abstractNumId w:val="3"/>
  </w:num>
  <w:num w:numId="95">
    <w:abstractNumId w:val="3"/>
  </w:num>
  <w:num w:numId="96">
    <w:abstractNumId w:val="2"/>
    <w:lvlOverride w:ilvl="0">
      <w:startOverride w:val="1"/>
    </w:lvlOverride>
  </w:num>
  <w:num w:numId="97">
    <w:abstractNumId w:val="2"/>
  </w:num>
  <w:num w:numId="98">
    <w:abstractNumId w:val="2"/>
  </w:num>
  <w:num w:numId="99">
    <w:abstractNumId w:val="3"/>
  </w:num>
  <w:num w:numId="100">
    <w:abstractNumId w:val="3"/>
  </w:num>
  <w:num w:numId="101">
    <w:abstractNumId w:val="3"/>
  </w:num>
  <w:num w:numId="102">
    <w:abstractNumId w:val="3"/>
  </w:num>
  <w:num w:numId="103">
    <w:abstractNumId w:val="3"/>
  </w:num>
  <w:num w:numId="104">
    <w:abstractNumId w:val="3"/>
  </w:num>
  <w:num w:numId="105">
    <w:abstractNumId w:val="3"/>
  </w:num>
  <w:num w:numId="106">
    <w:abstractNumId w:val="3"/>
  </w:num>
  <w:num w:numId="107">
    <w:abstractNumId w:val="3"/>
  </w:num>
  <w:num w:numId="108">
    <w:abstractNumId w:val="3"/>
  </w:num>
  <w:num w:numId="109">
    <w:abstractNumId w:val="3"/>
  </w:num>
  <w:num w:numId="110">
    <w:abstractNumId w:val="3"/>
  </w:num>
  <w:num w:numId="111">
    <w:abstractNumId w:val="3"/>
  </w:num>
  <w:num w:numId="112">
    <w:abstractNumId w:val="3"/>
  </w:num>
  <w:num w:numId="113">
    <w:abstractNumId w:val="3"/>
  </w:num>
  <w:num w:numId="114">
    <w:abstractNumId w:val="3"/>
  </w:num>
  <w:num w:numId="115">
    <w:abstractNumId w:val="3"/>
  </w:num>
  <w:num w:numId="116">
    <w:abstractNumId w:val="3"/>
  </w:num>
  <w:num w:numId="117">
    <w:abstractNumId w:val="3"/>
  </w:num>
  <w:num w:numId="118">
    <w:abstractNumId w:val="3"/>
  </w:num>
  <w:num w:numId="119">
    <w:abstractNumId w:val="3"/>
  </w:num>
  <w:num w:numId="120">
    <w:abstractNumId w:val="3"/>
  </w:num>
  <w:num w:numId="121">
    <w:abstractNumId w:val="3"/>
  </w:num>
  <w:num w:numId="122">
    <w:abstractNumId w:val="3"/>
  </w:num>
  <w:num w:numId="123">
    <w:abstractNumId w:val="3"/>
  </w:num>
  <w:num w:numId="124">
    <w:abstractNumId w:val="3"/>
  </w:num>
  <w:num w:numId="125">
    <w:abstractNumId w:val="3"/>
  </w:num>
  <w:num w:numId="126">
    <w:abstractNumId w:val="3"/>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 w:numId="134">
    <w:abstractNumId w:val="3"/>
  </w:num>
  <w:num w:numId="135">
    <w:abstractNumId w:val="3"/>
  </w:num>
  <w:num w:numId="136">
    <w:abstractNumId w:val="3"/>
  </w:num>
  <w:num w:numId="137">
    <w:abstractNumId w:val="3"/>
  </w:num>
  <w:num w:numId="138">
    <w:abstractNumId w:val="3"/>
  </w:num>
  <w:num w:numId="139">
    <w:abstractNumId w:val="3"/>
  </w:num>
  <w:num w:numId="140">
    <w:abstractNumId w:val="3"/>
  </w:num>
  <w:num w:numId="141">
    <w:abstractNumId w:val="3"/>
  </w:num>
  <w:num w:numId="142">
    <w:abstractNumId w:val="3"/>
  </w:num>
  <w:num w:numId="143">
    <w:abstractNumId w:val="3"/>
  </w:num>
  <w:num w:numId="144">
    <w:abstractNumId w:val="3"/>
  </w:num>
  <w:num w:numId="145">
    <w:abstractNumId w:val="3"/>
  </w:num>
  <w:num w:numId="146">
    <w:abstractNumId w:val="3"/>
  </w:num>
  <w:num w:numId="147">
    <w:abstractNumId w:val="3"/>
  </w:num>
  <w:num w:numId="148">
    <w:abstractNumId w:val="3"/>
  </w:num>
  <w:num w:numId="149">
    <w:abstractNumId w:val="3"/>
  </w:num>
  <w:num w:numId="150">
    <w:abstractNumId w:val="3"/>
  </w:num>
  <w:num w:numId="151">
    <w:abstractNumId w:val="3"/>
  </w:num>
  <w:num w:numId="152">
    <w:abstractNumId w:val="3"/>
  </w:num>
  <w:num w:numId="153">
    <w:abstractNumId w:val="3"/>
  </w:num>
  <w:num w:numId="154">
    <w:abstractNumId w:val="3"/>
  </w:num>
  <w:num w:numId="155">
    <w:abstractNumId w:val="3"/>
  </w:num>
  <w:num w:numId="156">
    <w:abstractNumId w:val="3"/>
  </w:num>
  <w:num w:numId="157">
    <w:abstractNumId w:val="3"/>
  </w:num>
  <w:num w:numId="158">
    <w:abstractNumId w:val="3"/>
  </w:num>
  <w:num w:numId="159">
    <w:abstractNumId w:val="3"/>
  </w:num>
  <w:num w:numId="160">
    <w:abstractNumId w:val="3"/>
  </w:num>
  <w:num w:numId="161">
    <w:abstractNumId w:val="3"/>
  </w:num>
  <w:num w:numId="162">
    <w:abstractNumId w:val="3"/>
  </w:num>
  <w:num w:numId="163">
    <w:abstractNumId w:val="3"/>
  </w:num>
  <w:num w:numId="164">
    <w:abstractNumId w:val="3"/>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hyperlink" Target="https://www.reas.cz/atlas-cen" TargetMode="External"/><Relationship Id="rId23" Type="http://schemas.openxmlformats.org/officeDocument/2006/relationships/hyperlink" Target="" TargetMode="External"/><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hyperlink" Target="https://mapdat.uni.lu/" TargetMode="External"/><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hyperlink" Target="https://labs.mapbox.com/what-the-tile/" TargetMode="External"/><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hyperlink" Target="https://www.toptal.com/javascript/3d-graphics-a-webgl-tutorial" TargetMode="External"/><Relationship Id="rId46" Type="http://schemas.openxmlformats.org/officeDocument/2006/relationships/hyperlink" Target="https://blog.mapbox.com/clustering-millions-of-points-on-a-map-with-supercluster-272046ec5c97" TargetMode="External"/><Relationship Id="rId47" Type="http://schemas.openxmlformats.org/officeDocument/2006/relationships/hyperlink" Target="https://blog.mapbox.com/how-i-built-a-wind-map-with-webgl-b63022b5537f" TargetMode="External"/><Relationship Id="rId48" Type="http://schemas.openxmlformats.org/officeDocument/2006/relationships/hyperlink" Target="https://medium.com/nightingale/from-storytelling-to-scrollytelling-a-short-introduction-and-beyond-fbda32066964" TargetMode="External"/><Relationship Id="rId49" Type="http://schemas.openxmlformats.org/officeDocument/2006/relationships/hyperlink" Target="https://www.youtube.com/watch?v=dlZvL7Ei0C0" TargetMode="External"/><Relationship Id="rId50" Type="http://schemas.openxmlformats.org/officeDocument/2006/relationships/hyperlink" Target="https://medium.com/@dominikus/the-end-of-interactive-visualizations-52c585dcafcb" TargetMode="External"/><Relationship Id="rId51" Type="http://schemas.openxmlformats.org/officeDocument/2006/relationships/hyperlink" Target="http://www.businessinsider.com/new-big-data-word-brontobytes-2014-6" TargetMode="External"/><Relationship Id="rId52" Type="http://schemas.openxmlformats.org/officeDocument/2006/relationships/hyperlink" Target="searchdatamanagement.techtarget.com/news/2240036228/Will-your-organization-benefit-from-big-data-processing-technology" TargetMode="External"/><Relationship Id="rId53" Type="http://schemas.openxmlformats.org/officeDocument/2006/relationships/hyperlink" Target="https://ourdataourselves.tacticaltech.org/posts/30-on-weaponised-design/" TargetMode="External"/><Relationship Id="rId54" Type="http://schemas.openxmlformats.org/officeDocument/2006/relationships/hyperlink" Target="https://css-tricks.com/weighing-svg-animation-techniques-benchmarks/" TargetMode="External"/><Relationship Id="rId55" Type="http://schemas.openxmlformats.org/officeDocument/2006/relationships/hyperlink" Target="https://blog.scottlogic.com/2020/05/01/rendering-one-million-points-with-d3.html" TargetMode="External"/><Relationship Id="rId56" Type="http://schemas.openxmlformats.org/officeDocument/2006/relationships/hyperlink" Target="https://medium.com/vizzuality-blog/saving-the-with-how-we-used-webgl-and-pixi-js-for-temporal-mapping-2cffaed60b91" TargetMode="External"/><Relationship Id="rId57" Type="http://schemas.openxmlformats.org/officeDocument/2006/relationships/hyperlink" Target="www.youtube.com/watch%3Fv=UP5412nU2lI" TargetMode="External"/><Relationship Id="rId58" Type="http://schemas.openxmlformats.org/officeDocument/2006/relationships/hyperlink" Target="https://www.gartner.com/it-glossary/big-data/" TargetMode="External"/><Relationship Id="rId59" Type="http://schemas.openxmlformats.org/officeDocument/2006/relationships/hyperlink" Target="https://www.gartner.com/en/products/special-reports" TargetMode="External"/><Relationship Id="rId60" Type="http://schemas.openxmlformats.org/officeDocument/2006/relationships/hyperlink" Target="https://www.giscloud.com/blog/realtime-map-tile-rendering-benchmark-rasters-vs-vectors/" TargetMode="External"/><Relationship Id="rId61" Type="http://schemas.openxmlformats.org/officeDocument/2006/relationships/hyperlink" Target="https://www.idc.com/getdoc.jsp?containerId=prUS46286020" TargetMode="External"/><Relationship Id="rId62" Type="http://schemas.openxmlformats.org/officeDocument/2006/relationships/hyperlink" Target="https://github.com/Leaflet/Leaflet.markercluster" TargetMode="External"/><Relationship Id="rId63" Type="http://schemas.openxmlformats.org/officeDocument/2006/relationships/hyperlink" Target="https://cran.r-project.org/web/packages/hextri/vignettes/hexbin-classes.html" TargetMode="External"/><Relationship Id="rId64" Type="http://schemas.openxmlformats.org/officeDocument/2006/relationships/hyperlink" Target="https://simplysociology.wordpress.com/2012/10/29/swimming-or-drowning-in-the-data-ocean-thoughts-on-the-metaphors-of-big-data/" TargetMode="External"/><Relationship Id="rId65" Type="http://schemas.openxmlformats.org/officeDocument/2006/relationships/hyperlink" Target="https://simplysociology.wordpress.com/2015/05/11/the-thirteen-ps-of-big-data/" TargetMode="External"/><Relationship Id="rId66" Type="http://schemas.openxmlformats.org/officeDocument/2006/relationships/hyperlink" Target="https://github.com/mapbox/vector-tile-spec/tree/master/2.1" TargetMode="External"/><Relationship Id="rId67" Type="http://schemas.openxmlformats.org/officeDocument/2006/relationships/hyperlink" Target="https://docs.mapbox.com/vector-tiles/specification/" TargetMode="External"/><Relationship Id="rId68" Type="http://schemas.openxmlformats.org/officeDocument/2006/relationships/hyperlink" Target="www.linkedin.com/pulse/20140306073407--64875646-bigdata-the-5-vs-everyone-must-know" TargetMode="External"/><Relationship Id="rId69" Type="http://schemas.openxmlformats.org/officeDocument/2006/relationships/hyperlink" Target="dataconomy.com/2014/05/seven-vs-big-data/" TargetMode="External"/><Relationship Id="rId70" Type="http://schemas.openxmlformats.org/officeDocument/2006/relationships/hyperlink" Target="https://github.com/adammertel/Leaflet.MarkerCluster.PlacementStrategies" TargetMode="External"/><Relationship Id="rId71" Type="http://schemas.openxmlformats.org/officeDocument/2006/relationships/hyperlink" Target="https://github.com/adammertel/Leaflet.RegularGridCluster" TargetMode="External"/><Relationship Id="rId72" Type="http://schemas.openxmlformats.org/officeDocument/2006/relationships/hyperlink" Target="https://www.gislounge.com/80-percent-data-is-geographic/" TargetMode="External"/><Relationship Id="rId73" Type="http://schemas.openxmlformats.org/officeDocument/2006/relationships/hyperlink" Target="http://www.creativeapplications.net/" TargetMode="External"/><Relationship Id="rId74" Type="http://schemas.openxmlformats.org/officeDocument/2006/relationships/hyperlink" Target="http://www.nngroup.com/articles/ten-usability-heuristics/" TargetMode="External"/><Relationship Id="rId75" Type="http://schemas.openxmlformats.org/officeDocument/2006/relationships/hyperlink" Target="https://www.youtube.com/watch?v=yvDCzhbjYWs" TargetMode="External"/><Relationship Id="rId76" Type="http://schemas.openxmlformats.org/officeDocument/2006/relationships/hyperlink" Target="https://norvig.com/experiment-design.html" TargetMode="External"/><Relationship Id="rId77" Type="http://schemas.openxmlformats.org/officeDocument/2006/relationships/hyperlink" Target="http://languagelog.ldc.upenn.edu/nll/?p=4396" TargetMode="External"/><Relationship Id="rId78" Type="http://schemas.openxmlformats.org/officeDocument/2006/relationships/hyperlink" Target="http://fragmentbuffer.com/gpu-performance-for-game-artists/" TargetMode="External"/><Relationship Id="rId79" Type="http://schemas.openxmlformats.org/officeDocument/2006/relationships/hyperlink" Target="https://regionbound.com/region-aware-marker-clustering-for-maps" TargetMode="External"/><Relationship Id="rId80" Type="http://schemas.openxmlformats.org/officeDocument/2006/relationships/hyperlink" Target="https://searchcloudcomputing.techtarget.com/definition/cloud-computing" TargetMode="External"/><Relationship Id="rId81" Type="http://schemas.openxmlformats.org/officeDocument/2006/relationships/hyperlink" Target="https://blog.mapbox.com/designing-maps-for-mobile-devices-32d2e49d2096" TargetMode="External"/><Relationship Id="rId82" Type="http://schemas.openxmlformats.org/officeDocument/2006/relationships/hyperlink" Target="https://www.statista.com/statistics/638593/worldwide-data-center-storage-capacity-cloud-vs-traditional/" TargetMode="External"/><Relationship Id="rId83" Type="http://schemas.openxmlformats.org/officeDocument/2006/relationships/hyperlink" Target="insights.dice.com/2012/08/03/big-data-makes-things-better/" TargetMode="External"/><Relationship Id="rId84" Type="http://schemas.openxmlformats.org/officeDocument/2006/relationships/hyperlink" Target="https://www.nytimes.com/interactive/2019/12/19/opinion/location-tracking-cell-phone.html" TargetMode="External"/><Relationship Id="rId85" Type="http://schemas.openxmlformats.org/officeDocument/2006/relationships/hyperlink" Target="https://pythonspeed.com/memory/" TargetMode="External"/><Relationship Id="rId86" Type="http://schemas.openxmlformats.org/officeDocument/2006/relationships/hyperlink" Target="https://statswiki.unece.org/display/bigdata/Classification+of+Types+of+Big+Data" TargetMode="External"/><Relationship Id="rId87" Type="http://schemas.openxmlformats.org/officeDocument/2006/relationships/hyperlink" Target="https://waitbutwhy.com/2013/08/putting-time-in-perspective.html" TargetMode="External"/><Relationship Id="rId88" Type="http://schemas.openxmlformats.org/officeDocument/2006/relationships/hyperlink" Target="http://www. bigdata-startups. com/3vs-sufficient-describe-big-data" TargetMode="External"/><Relationship Id="rId89" Type="http://schemas.openxmlformats.org/officeDocument/2006/relationships/hyperlink" Target="http://worrydream.com/ExplorableExplanations/" TargetMode="External"/><Relationship Id="rId90" Type="http://schemas.openxmlformats.org/officeDocument/2006/relationships/hyperlink" Target="httes://thebookofshaders.com" TargetMode="External"/><Relationship Id="rId91" Type="http://schemas.openxmlformats.org/officeDocument/2006/relationships/hyperlink" Target="https://smallbigdata.github.io/manifesto.html" TargetMode="External"/><Relationship Id="rId92" Type="http://schemas.openxmlformats.org/officeDocument/2006/relationships/hyperlink" Target="https://geo.rocks/post/hexbins-js-hll/" TargetMode="External"/><Relationship Id="rId93" Type="http://schemas.openxmlformats.org/officeDocument/2006/relationships/hyperlink" Target="https://blog.newrelic.com/culture/data-is-vs-data-are/" TargetMode="External"/><Relationship Id="rId94" Type="http://schemas.openxmlformats.org/officeDocument/2006/relationships/hyperlink" Target="https://www.youtube.com/watch?v=e_00WVa3GJA" TargetMode="External"/><Relationship Id="rId95" Type="http://schemas.openxmlformats.org/officeDocument/2006/relationships/hyperlink" Target="https://pondrejk.eu/hex" TargetMode="External"/><Relationship Id="rId96" Type="http://schemas.openxmlformats.org/officeDocument/2006/relationships/image" Target="media/image40.png"/><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hyperlink" Target="https://pondrejk.eu/traffic" TargetMode="External"/><Relationship Id="rId101" Type="http://schemas.openxmlformats.org/officeDocument/2006/relationships/image" Target="media/image44.png"/><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footer" Target="footer1.xml"/><Relationship Id="rId106" Type="http://schemas.openxmlformats.org/officeDocument/2006/relationships/footnotes" Target="footnotes.xml"/><Relationship Id="rId107" Type="http://schemas.openxmlformats.org/officeDocument/2006/relationships/numbering" Target="numbering.xml"/><Relationship Id="rId108" Type="http://schemas.openxmlformats.org/officeDocument/2006/relationships/fontTable" Target="fontTable.xml"/><Relationship Id="rId109" Type="http://schemas.openxmlformats.org/officeDocument/2006/relationships/settings" Target="settings.xml"/><Relationship Id="rId110"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411</TotalTime>
  <Application>LibreOffice/7.0.6.2$Linux_X86_64 LibreOffice_project/00$Build-2</Application>
  <AppVersion>15.0000</AppVersion>
  <Pages>191</Pages>
  <Words>44723</Words>
  <Characters>245845</Characters>
  <CharactersWithSpaces>289373</CharactersWithSpaces>
  <Paragraphs>1007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2021-08-29T22:49:29Z</dcterms:modified>
  <cp:revision>72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